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19C" w:rsidRDefault="00E7619C">
      <w:pPr>
        <w:pStyle w:val="Standard"/>
        <w:keepNext/>
        <w:keepLines/>
        <w:rPr>
          <w:sz w:val="26"/>
          <w:szCs w:val="26"/>
        </w:rPr>
      </w:pPr>
    </w:p>
    <w:p w:rsidR="00E7619C" w:rsidRDefault="00E7619C">
      <w:pPr>
        <w:pStyle w:val="Standard"/>
        <w:keepNext/>
        <w:keepLines/>
        <w:rPr>
          <w:sz w:val="26"/>
          <w:szCs w:val="26"/>
        </w:rPr>
      </w:pPr>
    </w:p>
    <w:p w:rsidR="00E7619C" w:rsidRDefault="00E7619C">
      <w:pPr>
        <w:pStyle w:val="Standard"/>
        <w:keepNext/>
        <w:keepLines/>
        <w:rPr>
          <w:sz w:val="26"/>
          <w:szCs w:val="26"/>
        </w:rPr>
      </w:pPr>
    </w:p>
    <w:p w:rsidR="00E7619C" w:rsidRDefault="00E7619C">
      <w:pPr>
        <w:pStyle w:val="Standard"/>
        <w:keepNext/>
        <w:keepLines/>
        <w:rPr>
          <w:sz w:val="26"/>
          <w:szCs w:val="26"/>
        </w:rPr>
      </w:pPr>
    </w:p>
    <w:p w:rsidR="00E7619C" w:rsidRDefault="00E7619C">
      <w:pPr>
        <w:pStyle w:val="Standard"/>
        <w:keepNext/>
        <w:keepLines/>
        <w:rPr>
          <w:sz w:val="26"/>
          <w:szCs w:val="26"/>
        </w:rPr>
      </w:pPr>
    </w:p>
    <w:p w:rsidR="00E7619C" w:rsidRDefault="00E7619C">
      <w:pPr>
        <w:pStyle w:val="Standard"/>
        <w:keepNext/>
        <w:keepLines/>
        <w:rPr>
          <w:sz w:val="26"/>
          <w:szCs w:val="26"/>
        </w:rPr>
      </w:pPr>
    </w:p>
    <w:p w:rsidR="00E7619C" w:rsidRDefault="00E7619C">
      <w:pPr>
        <w:pStyle w:val="Standard"/>
        <w:keepNext/>
        <w:keepLines/>
        <w:rPr>
          <w:sz w:val="26"/>
          <w:szCs w:val="26"/>
        </w:rPr>
      </w:pPr>
    </w:p>
    <w:p w:rsidR="00E7619C" w:rsidRDefault="00E7619C">
      <w:pPr>
        <w:pStyle w:val="Standard"/>
        <w:keepNext/>
        <w:keepLines/>
        <w:rPr>
          <w:sz w:val="26"/>
          <w:szCs w:val="26"/>
        </w:rPr>
      </w:pPr>
    </w:p>
    <w:p w:rsidR="00E7619C" w:rsidRDefault="00E7619C">
      <w:pPr>
        <w:pStyle w:val="Standard"/>
        <w:keepNext/>
        <w:keepLines/>
        <w:rPr>
          <w:sz w:val="26"/>
          <w:szCs w:val="26"/>
        </w:rPr>
      </w:pPr>
    </w:p>
    <w:p w:rsidR="00E7619C" w:rsidRDefault="00EF1AB0">
      <w:pPr>
        <w:pStyle w:val="Standard"/>
        <w:keepNext/>
        <w:keepLines/>
        <w:jc w:val="center"/>
      </w:pPr>
      <w:r>
        <w:rPr>
          <w:rFonts w:eastAsia="Calibri"/>
          <w:sz w:val="26"/>
          <w:szCs w:val="26"/>
        </w:rPr>
        <w:t>Технические требования</w:t>
      </w:r>
    </w:p>
    <w:p w:rsidR="00E7619C" w:rsidRDefault="00EF1AB0">
      <w:pPr>
        <w:pStyle w:val="Standard"/>
        <w:widowControl w:val="0"/>
        <w:tabs>
          <w:tab w:val="left" w:pos="426"/>
        </w:tabs>
        <w:spacing w:before="120" w:after="120"/>
        <w:jc w:val="center"/>
      </w:pPr>
      <w:r>
        <w:rPr>
          <w:rFonts w:eastAsia="Calibri"/>
          <w:sz w:val="26"/>
          <w:szCs w:val="26"/>
        </w:rPr>
        <w:t xml:space="preserve">«ОКПД </w:t>
      </w:r>
      <w:r>
        <w:rPr>
          <w:rStyle w:val="ac"/>
          <w:rFonts w:eastAsia="Calibri"/>
          <w:b w:val="0"/>
          <w:sz w:val="26"/>
          <w:szCs w:val="26"/>
        </w:rPr>
        <w:t xml:space="preserve">2 27.90.40.190 </w:t>
      </w:r>
      <w:r>
        <w:rPr>
          <w:rFonts w:eastAsia="Calibri"/>
          <w:sz w:val="26"/>
          <w:szCs w:val="26"/>
        </w:rPr>
        <w:t xml:space="preserve">Поставка, монтаж </w:t>
      </w:r>
      <w:r>
        <w:rPr>
          <w:rFonts w:eastAsia="Calibri"/>
          <w:sz w:val="26"/>
          <w:szCs w:val="26"/>
        </w:rPr>
        <w:t>генераторных вакуумных выключателей №1,2,3 Зарагижской ГЭС »</w:t>
      </w:r>
    </w:p>
    <w:p w:rsidR="00E7619C" w:rsidRDefault="00E7619C">
      <w:pPr>
        <w:pStyle w:val="Standard"/>
        <w:widowControl w:val="0"/>
        <w:tabs>
          <w:tab w:val="left" w:pos="426"/>
        </w:tabs>
        <w:spacing w:before="120" w:after="120"/>
        <w:jc w:val="center"/>
      </w:pPr>
    </w:p>
    <w:p w:rsidR="00E7619C" w:rsidRDefault="00E7619C">
      <w:pPr>
        <w:pStyle w:val="Standard"/>
        <w:widowControl w:val="0"/>
        <w:tabs>
          <w:tab w:val="left" w:pos="426"/>
        </w:tabs>
        <w:spacing w:before="120" w:after="120"/>
        <w:jc w:val="center"/>
      </w:pPr>
    </w:p>
    <w:p w:rsidR="00E7619C" w:rsidRDefault="00EF1AB0">
      <w:pPr>
        <w:pStyle w:val="Standard"/>
        <w:widowControl w:val="0"/>
        <w:tabs>
          <w:tab w:val="left" w:pos="426"/>
        </w:tabs>
        <w:spacing w:before="120" w:after="120"/>
        <w:jc w:val="center"/>
        <w:rPr>
          <w:sz w:val="26"/>
          <w:szCs w:val="26"/>
        </w:rPr>
      </w:pPr>
      <w:r>
        <w:br w:type="page"/>
      </w:r>
    </w:p>
    <w:p w:rsidR="00E7619C" w:rsidRDefault="00EF1AB0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sdt>
      <w:sdtPr>
        <w:id w:val="1150029141"/>
        <w:docPartObj>
          <w:docPartGallery w:val="Table of Contents"/>
          <w:docPartUnique/>
        </w:docPartObj>
      </w:sdtPr>
      <w:sdtEndPr/>
      <w:sdtContent>
        <w:p w:rsidR="00E7619C" w:rsidRDefault="00EF1AB0">
          <w:pPr>
            <w:pStyle w:val="17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</w:rPr>
          </w:pPr>
          <w:r>
            <w:fldChar w:fldCharType="begin"/>
          </w:r>
          <w:r>
            <w:rPr>
              <w:rStyle w:val="affc"/>
              <w:webHidden/>
            </w:rPr>
            <w:instrText xml:space="preserve"> TOC \z \o "1-4" \u \h</w:instrText>
          </w:r>
          <w:r>
            <w:rPr>
              <w:rStyle w:val="affc"/>
            </w:rPr>
            <w:fldChar w:fldCharType="separate"/>
          </w:r>
          <w:hyperlink w:anchor="_Toc54646395">
            <w:r>
              <w:rPr>
                <w:rStyle w:val="affc"/>
                <w:webHidden/>
              </w:rPr>
              <w:t>1.</w:t>
            </w:r>
            <w:r>
              <w:rPr>
                <w:rStyle w:val="affc"/>
                <w:rFonts w:asciiTheme="minorHAnsi" w:eastAsiaTheme="minorEastAsia" w:hAnsiTheme="minorHAnsi" w:cstheme="minorBidi"/>
                <w:b w:val="0"/>
                <w:bCs w:val="0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_Toc54646395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</w:rPr>
              <w:t>Общие сведения</w:t>
            </w:r>
            <w:r>
              <w:rPr>
                <w:rStyle w:val="affc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E7619C" w:rsidRDefault="00EF1AB0">
          <w:pPr>
            <w:pStyle w:val="42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54646396">
            <w:r>
              <w:rPr>
                <w:rStyle w:val="affc"/>
                <w:iCs/>
                <w:webHidden/>
              </w:rPr>
              <w:t>1.1.</w:t>
            </w:r>
            <w:r>
              <w:rPr>
                <w:rStyle w:val="affc"/>
                <w:rFonts w:asciiTheme="minorHAnsi" w:eastAsiaTheme="minorEastAsia" w:hAnsiTheme="minorHAnsi" w:cstheme="minorBidi"/>
                <w:sz w:val="24"/>
                <w:szCs w:val="24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_Toc54646396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</w:rPr>
              <w:t>Обозначения и сокращения</w:t>
            </w:r>
            <w:r>
              <w:rPr>
                <w:rStyle w:val="affc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E7619C" w:rsidRDefault="00EF1AB0">
          <w:pPr>
            <w:pStyle w:val="42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54646397">
            <w:r>
              <w:rPr>
                <w:rStyle w:val="affc"/>
                <w:iCs/>
                <w:webHidden/>
              </w:rPr>
              <w:t>1.2.</w:t>
            </w:r>
            <w:r>
              <w:rPr>
                <w:rStyle w:val="affc"/>
                <w:rFonts w:asciiTheme="minorHAnsi" w:eastAsiaTheme="minorEastAsia" w:hAnsiTheme="minorHAnsi" w:cstheme="minorBidi"/>
                <w:sz w:val="24"/>
                <w:szCs w:val="24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_Toc54646397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</w:rPr>
              <w:t>Наименование закупаемой продукции</w:t>
            </w:r>
            <w:r>
              <w:rPr>
                <w:rStyle w:val="affc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:rsidR="00E7619C" w:rsidRDefault="00EF1AB0">
          <w:pPr>
            <w:pStyle w:val="42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54646398">
            <w:r>
              <w:rPr>
                <w:rStyle w:val="affc"/>
                <w:iCs/>
                <w:webHidden/>
              </w:rPr>
              <w:t>1.3.</w:t>
            </w:r>
            <w:r>
              <w:rPr>
                <w:rStyle w:val="affc"/>
                <w:rFonts w:asciiTheme="minorHAnsi" w:eastAsiaTheme="minorEastAsia" w:hAnsiTheme="minorHAnsi" w:cstheme="minorBidi"/>
                <w:sz w:val="24"/>
                <w:szCs w:val="24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_Toc54646398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</w:rPr>
              <w:t xml:space="preserve">Цель выполнения работ </w:t>
            </w:r>
            <w:r>
              <w:rPr>
                <w:rStyle w:val="affc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:rsidR="00E7619C" w:rsidRDefault="00EF1AB0">
          <w:pPr>
            <w:pStyle w:val="42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54646399">
            <w:r>
              <w:rPr>
                <w:rStyle w:val="affc"/>
                <w:iCs/>
                <w:webHidden/>
              </w:rPr>
              <w:t>1.4.</w:t>
            </w:r>
            <w:r>
              <w:rPr>
                <w:rStyle w:val="affc"/>
                <w:rFonts w:asciiTheme="minorHAnsi" w:eastAsiaTheme="minorEastAsia" w:hAnsiTheme="minorHAnsi" w:cstheme="minorBidi"/>
                <w:sz w:val="24"/>
                <w:szCs w:val="24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_Toc54646399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</w:rPr>
              <w:t>Существующее положение</w:t>
            </w:r>
            <w:r>
              <w:rPr>
                <w:rStyle w:val="affc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:rsidR="00E7619C" w:rsidRDefault="00EF1AB0">
          <w:pPr>
            <w:pStyle w:val="17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</w:rPr>
          </w:pPr>
          <w:hyperlink w:anchor="_Toc54646400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_Toc54646400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  <w:webHidden/>
              </w:rPr>
              <w:t>Таблица 1. Перечень объектов заказчика</w:t>
            </w:r>
            <w:r>
              <w:rPr>
                <w:rStyle w:val="affc"/>
                <w:webHidden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:rsidR="00E7619C" w:rsidRDefault="00EF1AB0">
          <w:pPr>
            <w:pStyle w:val="42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54646401">
            <w:r>
              <w:rPr>
                <w:rStyle w:val="affc"/>
                <w:iCs/>
                <w:webHidden/>
              </w:rPr>
              <w:t>1.5.</w:t>
            </w:r>
            <w:r>
              <w:rPr>
                <w:rStyle w:val="affc"/>
                <w:rFonts w:asciiTheme="minorHAnsi" w:eastAsiaTheme="minorEastAsia" w:hAnsiTheme="minorHAnsi" w:cstheme="minorBidi"/>
                <w:sz w:val="24"/>
                <w:szCs w:val="24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_Toc54646401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</w:rPr>
              <w:t>И</w:t>
            </w:r>
            <w:r>
              <w:rPr>
                <w:rStyle w:val="affc"/>
              </w:rPr>
              <w:t xml:space="preserve">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 </w:t>
            </w:r>
            <w:r>
              <w:rPr>
                <w:rStyle w:val="affc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:rsidR="00E7619C" w:rsidRDefault="00EF1AB0">
          <w:pPr>
            <w:pStyle w:val="42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54646402">
            <w:r>
              <w:rPr>
                <w:rStyle w:val="affc"/>
                <w:iCs/>
                <w:webHidden/>
              </w:rPr>
              <w:t>1.6.</w:t>
            </w:r>
            <w:r>
              <w:rPr>
                <w:rStyle w:val="affc"/>
                <w:rFonts w:asciiTheme="minorHAnsi" w:eastAsiaTheme="minorEastAsia" w:hAnsiTheme="minorHAnsi" w:cstheme="minorBidi"/>
                <w:sz w:val="24"/>
                <w:szCs w:val="24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_Toc54646402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</w:rPr>
              <w:t xml:space="preserve">Иные требования и сведения общего характера </w:t>
            </w:r>
            <w:r>
              <w:rPr>
                <w:rStyle w:val="affc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:rsidR="00E7619C" w:rsidRDefault="00EF1AB0">
          <w:pPr>
            <w:pStyle w:val="17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</w:rPr>
          </w:pPr>
          <w:hyperlink w:anchor="_Toc54646403">
            <w:r>
              <w:rPr>
                <w:rStyle w:val="affc"/>
                <w:webHidden/>
              </w:rPr>
              <w:t>2.</w:t>
            </w:r>
            <w:r>
              <w:rPr>
                <w:rStyle w:val="affc"/>
                <w:rFonts w:asciiTheme="minorHAnsi" w:eastAsiaTheme="minorEastAsia" w:hAnsiTheme="minorHAnsi" w:cstheme="minorBidi"/>
                <w:b w:val="0"/>
                <w:bCs w:val="0"/>
              </w:rPr>
              <w:tab/>
            </w:r>
            <w:r>
              <w:rPr>
                <w:rStyle w:val="affc"/>
                <w:iCs/>
              </w:rPr>
              <w:t>Требования к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_Toc54646403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:rsidR="00E7619C" w:rsidRDefault="00EF1AB0">
          <w:pPr>
            <w:pStyle w:val="42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54646404">
            <w:r>
              <w:rPr>
                <w:rStyle w:val="affc"/>
                <w:iCs/>
                <w:webHidden/>
              </w:rPr>
              <w:t>2.1.</w:t>
            </w:r>
            <w:r>
              <w:rPr>
                <w:rStyle w:val="affc"/>
                <w:rFonts w:asciiTheme="minorHAnsi" w:eastAsiaTheme="minorEastAsia" w:hAnsiTheme="minorHAnsi" w:cstheme="minorBidi"/>
                <w:sz w:val="24"/>
                <w:szCs w:val="24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_Toc54646404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</w:rPr>
              <w:t>Требования к объемам и срокам выполнения работ</w:t>
            </w:r>
            <w:r>
              <w:rPr>
                <w:rStyle w:val="affc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:rsidR="00E7619C" w:rsidRDefault="00EF1AB0">
          <w:pPr>
            <w:pStyle w:val="38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54646405">
            <w:r>
              <w:rPr>
                <w:rStyle w:val="affc"/>
                <w:webHidden/>
              </w:rPr>
              <w:t>2.1.1.</w:t>
            </w:r>
            <w:r>
              <w:rPr>
                <w:rStyle w:val="affc"/>
                <w:rFonts w:asciiTheme="minorHAnsi" w:eastAsiaTheme="minorEastAsia" w:hAnsiTheme="minorHAnsi" w:cstheme="minorBidi"/>
                <w:sz w:val="24"/>
                <w:szCs w:val="24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_Toc54646405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</w:rPr>
              <w:t>Требования к видам и объемам работ</w:t>
            </w:r>
            <w:r>
              <w:rPr>
                <w:rStyle w:val="affc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:rsidR="00E7619C" w:rsidRDefault="00EF1AB0">
          <w:pPr>
            <w:pStyle w:val="17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</w:rPr>
          </w:pPr>
          <w:hyperlink w:anchor="_Toc54646406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_Toc54646406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  <w:webHidden/>
              </w:rPr>
              <w:t>Таблица 2. Перечень и объем выполняемых работ</w:t>
            </w:r>
            <w:r>
              <w:rPr>
                <w:rStyle w:val="affc"/>
                <w:webHidden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:rsidR="00E7619C" w:rsidRDefault="00EF1AB0">
          <w:pPr>
            <w:pStyle w:val="38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54646407">
            <w:r>
              <w:rPr>
                <w:rStyle w:val="affc"/>
                <w:webHidden/>
              </w:rPr>
              <w:t>2.1.2.</w:t>
            </w:r>
            <w:r>
              <w:rPr>
                <w:rStyle w:val="affc"/>
                <w:rFonts w:asciiTheme="minorHAnsi" w:eastAsiaTheme="minorEastAsia" w:hAnsiTheme="minorHAnsi" w:cstheme="minorBidi"/>
                <w:sz w:val="24"/>
                <w:szCs w:val="24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_Toc54646407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</w:rPr>
              <w:t>Требования к срокам выполнения работ</w:t>
            </w:r>
            <w:r>
              <w:rPr>
                <w:rStyle w:val="affc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:rsidR="00E7619C" w:rsidRDefault="00EF1AB0">
          <w:pPr>
            <w:pStyle w:val="17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</w:rPr>
          </w:pPr>
          <w:hyperlink w:anchor="_Toc54646408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_Toc54646408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  <w:webHidden/>
              </w:rPr>
              <w:t>Таблица 3. Требования по срокам выполнения работ</w:t>
            </w:r>
            <w:r>
              <w:rPr>
                <w:rStyle w:val="affc"/>
                <w:webHidden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:rsidR="00E7619C" w:rsidRDefault="00EF1AB0">
          <w:pPr>
            <w:pStyle w:val="42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54646409">
            <w:r>
              <w:rPr>
                <w:rStyle w:val="affc"/>
                <w:iCs/>
                <w:webHidden/>
              </w:rPr>
              <w:t>2.2.</w:t>
            </w:r>
            <w:r>
              <w:rPr>
                <w:rStyle w:val="affc"/>
                <w:rFonts w:asciiTheme="minorHAnsi" w:eastAsiaTheme="minorEastAsia" w:hAnsiTheme="minorHAnsi" w:cstheme="minorBidi"/>
                <w:sz w:val="24"/>
                <w:szCs w:val="24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_Toc54646409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</w:rPr>
              <w:t>Требования к качеству работ</w:t>
            </w:r>
            <w:r>
              <w:rPr>
                <w:rStyle w:val="affc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:rsidR="00E7619C" w:rsidRDefault="00EF1AB0">
          <w:pPr>
            <w:pStyle w:val="17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</w:rPr>
          </w:pPr>
          <w:hyperlink w:anchor="_Toc54646410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_Toc54646410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  <w:webHidden/>
              </w:rPr>
              <w:t>Таблица 4. Требования к качеству работ</w:t>
            </w:r>
            <w:r>
              <w:rPr>
                <w:rStyle w:val="affc"/>
                <w:webHidden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 w:rsidR="00E7619C" w:rsidRDefault="00EF1AB0">
          <w:pPr>
            <w:pStyle w:val="17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</w:rPr>
          </w:pPr>
          <w:hyperlink w:anchor="_Toc54646411">
            <w:r>
              <w:rPr>
                <w:rStyle w:val="affc"/>
                <w:webHidden/>
              </w:rPr>
              <w:t>3.</w:t>
            </w:r>
            <w:r>
              <w:rPr>
                <w:rStyle w:val="affc"/>
                <w:rFonts w:asciiTheme="minorHAnsi" w:eastAsiaTheme="minorEastAsia" w:hAnsiTheme="minorHAnsi" w:cstheme="minorBidi"/>
                <w:b w:val="0"/>
                <w:bCs w:val="0"/>
              </w:rPr>
              <w:tab/>
            </w:r>
            <w:r>
              <w:rPr>
                <w:rStyle w:val="affc"/>
              </w:rPr>
              <w:t>Требования к документации по ценообразованию на этапе закупки</w:t>
            </w:r>
            <w:r>
              <w:rPr>
                <w:rStyle w:val="affc"/>
              </w:rPr>
              <w:tab/>
              <w:t>1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_Toc54646411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  <w:rFonts w:asciiTheme="minorHAnsi" w:eastAsiaTheme="minorEastAsia" w:hAnsiTheme="minorHAnsi" w:cstheme="minorBidi"/>
                <w:b w:val="0"/>
                <w:bCs w:val="0"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E7619C" w:rsidRDefault="00EF1AB0">
          <w:pPr>
            <w:pStyle w:val="17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</w:rPr>
          </w:pPr>
          <w:hyperlink w:anchor="_Toc54646412">
            <w:r>
              <w:rPr>
                <w:rStyle w:val="affc"/>
                <w:webHidden/>
              </w:rPr>
              <w:t>4.</w:t>
            </w:r>
            <w:r>
              <w:rPr>
                <w:rStyle w:val="affc"/>
                <w:rFonts w:asciiTheme="minorHAnsi" w:eastAsiaTheme="minorEastAsia" w:hAnsiTheme="minorHAnsi" w:cstheme="minorBidi"/>
                <w:b w:val="0"/>
                <w:bCs w:val="0"/>
              </w:rPr>
              <w:tab/>
            </w:r>
          </w:hyperlink>
          <w:hyperlink w:anchor="_Toc54646413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_Toc54646413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  <w:webHidden/>
              </w:rPr>
              <w:t>Приложения</w:t>
            </w:r>
            <w:r>
              <w:rPr>
                <w:webHidden/>
              </w:rPr>
              <w:fldChar w:fldCharType="end"/>
            </w:r>
          </w:hyperlink>
          <w:hyperlink w:anchor="_Toc54646412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_Toc54646412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  <w:webHidden/>
              </w:rPr>
              <w:tab/>
              <w:t>1</w:t>
            </w:r>
            <w:r>
              <w:rPr>
                <w:webHidden/>
              </w:rPr>
              <w:fldChar w:fldCharType="end"/>
            </w:r>
          </w:hyperlink>
          <w:r>
            <w:t>6</w:t>
          </w:r>
          <w:r>
            <w:fldChar w:fldCharType="end"/>
          </w:r>
        </w:p>
      </w:sdtContent>
    </w:sdt>
    <w:p w:rsidR="00E7619C" w:rsidRDefault="00E7619C">
      <w:pPr>
        <w:pStyle w:val="17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</w:rPr>
      </w:pPr>
    </w:p>
    <w:p w:rsidR="00E7619C" w:rsidRDefault="00E7619C">
      <w:pPr>
        <w:pStyle w:val="22"/>
        <w:tabs>
          <w:tab w:val="clear" w:pos="0"/>
        </w:tabs>
        <w:ind w:left="0" w:firstLine="0"/>
      </w:pPr>
    </w:p>
    <w:p w:rsidR="00E7619C" w:rsidRDefault="00EF1AB0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br w:type="page"/>
      </w:r>
    </w:p>
    <w:p w:rsidR="00E7619C" w:rsidRDefault="00EF1AB0">
      <w:pPr>
        <w:pStyle w:val="1"/>
        <w:ind w:left="0" w:firstLine="0"/>
        <w:jc w:val="center"/>
        <w:rPr>
          <w:caps/>
        </w:rPr>
      </w:pPr>
      <w:bookmarkStart w:id="0" w:name="_Toc54646395"/>
      <w:bookmarkStart w:id="1" w:name="_Toc51339692"/>
      <w:r>
        <w:lastRenderedPageBreak/>
        <w:t>Общие сведения</w:t>
      </w:r>
      <w:bookmarkEnd w:id="0"/>
      <w:bookmarkEnd w:id="1"/>
    </w:p>
    <w:p w:rsidR="00E7619C" w:rsidRDefault="00EF1AB0">
      <w:pPr>
        <w:pStyle w:val="4"/>
        <w:numPr>
          <w:ilvl w:val="1"/>
          <w:numId w:val="3"/>
        </w:numPr>
        <w:ind w:left="1276" w:hanging="556"/>
      </w:pPr>
      <w:bookmarkStart w:id="2" w:name="_Toc54646396"/>
      <w:bookmarkStart w:id="3" w:name="_Toc46743505"/>
      <w:r>
        <w:t>Обозначения и сокращения</w:t>
      </w:r>
      <w:bookmarkEnd w:id="2"/>
      <w:bookmarkEnd w:id="3"/>
    </w:p>
    <w:p w:rsidR="00E7619C" w:rsidRDefault="00E7619C">
      <w:pPr>
        <w:rPr>
          <w:rStyle w:val="aff1"/>
          <w:b w:val="0"/>
          <w:bCs/>
          <w:iCs/>
          <w:sz w:val="26"/>
          <w:szCs w:val="26"/>
        </w:rPr>
      </w:pPr>
    </w:p>
    <w:p w:rsidR="00E7619C" w:rsidRDefault="00E7619C">
      <w:pPr>
        <w:keepNext/>
        <w:keepLines/>
        <w:jc w:val="both"/>
        <w:rPr>
          <w:sz w:val="24"/>
          <w:szCs w:val="24"/>
        </w:rPr>
      </w:pPr>
    </w:p>
    <w:tbl>
      <w:tblPr>
        <w:tblW w:w="9783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7094"/>
      </w:tblGrid>
      <w:tr w:rsidR="00E7619C">
        <w:trPr>
          <w:cantSplit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619C" w:rsidRDefault="00EF1AB0">
            <w:pPr>
              <w:pStyle w:val="Standard"/>
              <w:widowControl w:val="0"/>
              <w:tabs>
                <w:tab w:val="left" w:pos="426"/>
              </w:tabs>
              <w:spacing w:before="120" w:after="120"/>
              <w:jc w:val="both"/>
            </w:pPr>
            <w:r>
              <w:rPr>
                <w:i/>
                <w:sz w:val="24"/>
                <w:szCs w:val="24"/>
              </w:rPr>
              <w:t>ТТ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619C" w:rsidRDefault="00EF1AB0">
            <w:pPr>
              <w:pStyle w:val="Standard"/>
              <w:widowControl w:val="0"/>
              <w:spacing w:line="276" w:lineRule="auto"/>
            </w:pPr>
            <w:r>
              <w:rPr>
                <w:i/>
                <w:sz w:val="24"/>
                <w:szCs w:val="24"/>
              </w:rPr>
              <w:t>технические требования</w:t>
            </w:r>
          </w:p>
        </w:tc>
      </w:tr>
      <w:tr w:rsidR="00E7619C">
        <w:trPr>
          <w:cantSplit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619C" w:rsidRDefault="00EF1AB0">
            <w:pPr>
              <w:pStyle w:val="Standard"/>
              <w:widowControl w:val="0"/>
              <w:tabs>
                <w:tab w:val="left" w:pos="426"/>
              </w:tabs>
              <w:spacing w:before="120" w:after="120"/>
              <w:jc w:val="both"/>
            </w:pPr>
            <w:r>
              <w:rPr>
                <w:i/>
                <w:sz w:val="24"/>
                <w:szCs w:val="24"/>
              </w:rPr>
              <w:t>СТО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619C" w:rsidRDefault="00EF1AB0">
            <w:pPr>
              <w:pStyle w:val="Standard"/>
              <w:widowControl w:val="0"/>
              <w:spacing w:line="276" w:lineRule="auto"/>
            </w:pPr>
            <w:r>
              <w:rPr>
                <w:i/>
                <w:sz w:val="24"/>
                <w:szCs w:val="24"/>
              </w:rPr>
              <w:t>стандарт отраслевой</w:t>
            </w:r>
          </w:p>
        </w:tc>
      </w:tr>
      <w:tr w:rsidR="00E7619C">
        <w:trPr>
          <w:cantSplit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619C" w:rsidRDefault="00EF1AB0">
            <w:pPr>
              <w:pStyle w:val="Standard"/>
              <w:widowControl w:val="0"/>
              <w:tabs>
                <w:tab w:val="left" w:pos="426"/>
              </w:tabs>
              <w:spacing w:before="120" w:after="120"/>
              <w:jc w:val="both"/>
            </w:pPr>
            <w:r>
              <w:rPr>
                <w:i/>
                <w:sz w:val="24"/>
                <w:szCs w:val="24"/>
              </w:rPr>
              <w:t>ГЭС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619C" w:rsidRDefault="00EF1AB0">
            <w:pPr>
              <w:pStyle w:val="Standard"/>
              <w:widowControl w:val="0"/>
              <w:spacing w:line="276" w:lineRule="auto"/>
            </w:pPr>
            <w:r>
              <w:rPr>
                <w:i/>
                <w:sz w:val="24"/>
                <w:szCs w:val="24"/>
              </w:rPr>
              <w:t>гидравлическая электростанция</w:t>
            </w:r>
          </w:p>
        </w:tc>
      </w:tr>
      <w:tr w:rsidR="00E7619C">
        <w:trPr>
          <w:cantSplit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619C" w:rsidRDefault="00EF1AB0">
            <w:pPr>
              <w:pStyle w:val="Standard"/>
              <w:widowControl w:val="0"/>
              <w:tabs>
                <w:tab w:val="left" w:pos="426"/>
              </w:tabs>
              <w:spacing w:before="120" w:after="120"/>
              <w:jc w:val="both"/>
            </w:pPr>
            <w:r>
              <w:rPr>
                <w:i/>
                <w:sz w:val="24"/>
                <w:szCs w:val="24"/>
              </w:rPr>
              <w:t xml:space="preserve">ПАО </w:t>
            </w:r>
            <w:r>
              <w:rPr>
                <w:i/>
                <w:sz w:val="24"/>
                <w:szCs w:val="24"/>
              </w:rPr>
              <w:t>«РусГидро»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619C" w:rsidRDefault="00EF1AB0">
            <w:pPr>
              <w:pStyle w:val="Standard"/>
              <w:widowControl w:val="0"/>
              <w:spacing w:line="276" w:lineRule="auto"/>
            </w:pPr>
            <w:r>
              <w:rPr>
                <w:i/>
                <w:sz w:val="24"/>
                <w:szCs w:val="24"/>
              </w:rPr>
              <w:t>публичное акционерное общество «Федеральная гидрогенерирующая компания-РусГидро»</w:t>
            </w:r>
          </w:p>
        </w:tc>
      </w:tr>
      <w:tr w:rsidR="00E7619C">
        <w:trPr>
          <w:cantSplit/>
          <w:trHeight w:val="465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619C" w:rsidRDefault="00EF1AB0">
            <w:pPr>
              <w:pStyle w:val="Standard"/>
              <w:widowControl w:val="0"/>
              <w:tabs>
                <w:tab w:val="left" w:pos="426"/>
              </w:tabs>
              <w:spacing w:before="120" w:after="120"/>
              <w:jc w:val="both"/>
            </w:pPr>
            <w:r>
              <w:rPr>
                <w:i/>
                <w:sz w:val="24"/>
                <w:szCs w:val="24"/>
              </w:rPr>
              <w:t>КРУ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619C" w:rsidRDefault="00EF1AB0">
            <w:pPr>
              <w:pStyle w:val="Standard"/>
              <w:keepNext/>
              <w:keepLines/>
              <w:widowControl w:val="0"/>
              <w:tabs>
                <w:tab w:val="left" w:pos="426"/>
              </w:tabs>
              <w:spacing w:before="120" w:after="120"/>
              <w:jc w:val="both"/>
            </w:pPr>
            <w:r>
              <w:rPr>
                <w:rFonts w:eastAsia="Calibri"/>
                <w:i/>
                <w:sz w:val="24"/>
                <w:szCs w:val="24"/>
              </w:rPr>
              <w:t>Комплектное распределительное устройство</w:t>
            </w:r>
          </w:p>
        </w:tc>
      </w:tr>
      <w:tr w:rsidR="00E7619C">
        <w:trPr>
          <w:cantSplit/>
          <w:trHeight w:val="465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619C" w:rsidRDefault="00EF1AB0">
            <w:pPr>
              <w:pStyle w:val="Standard"/>
              <w:widowControl w:val="0"/>
              <w:tabs>
                <w:tab w:val="left" w:pos="426"/>
              </w:tabs>
              <w:spacing w:before="120" w:after="120"/>
              <w:jc w:val="both"/>
            </w:pPr>
            <w:r>
              <w:rPr>
                <w:i/>
                <w:sz w:val="24"/>
                <w:szCs w:val="24"/>
              </w:rPr>
              <w:t>НМЦ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619C" w:rsidRDefault="00EF1AB0">
            <w:pPr>
              <w:pStyle w:val="Standard"/>
              <w:keepNext/>
              <w:keepLines/>
              <w:widowControl w:val="0"/>
              <w:jc w:val="both"/>
            </w:pPr>
            <w:r>
              <w:rPr>
                <w:i/>
                <w:sz w:val="24"/>
                <w:szCs w:val="24"/>
              </w:rPr>
              <w:t>начальная максимальная цена</w:t>
            </w:r>
          </w:p>
        </w:tc>
      </w:tr>
      <w:tr w:rsidR="00E7619C">
        <w:trPr>
          <w:cantSplit/>
          <w:trHeight w:val="465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619C" w:rsidRDefault="00EF1AB0">
            <w:pPr>
              <w:pStyle w:val="Standard"/>
              <w:widowControl w:val="0"/>
              <w:tabs>
                <w:tab w:val="left" w:pos="426"/>
              </w:tabs>
              <w:spacing w:before="120" w:after="120"/>
              <w:jc w:val="both"/>
            </w:pPr>
            <w:r>
              <w:rPr>
                <w:i/>
                <w:sz w:val="24"/>
                <w:szCs w:val="24"/>
              </w:rPr>
              <w:t>НДС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619C" w:rsidRDefault="00EF1AB0">
            <w:pPr>
              <w:pStyle w:val="Standard"/>
              <w:keepNext/>
              <w:keepLines/>
              <w:widowControl w:val="0"/>
              <w:jc w:val="both"/>
            </w:pPr>
            <w:r>
              <w:rPr>
                <w:i/>
                <w:sz w:val="24"/>
                <w:szCs w:val="24"/>
              </w:rPr>
              <w:t>налог на добавленную стоимость</w:t>
            </w:r>
          </w:p>
        </w:tc>
      </w:tr>
    </w:tbl>
    <w:p w:rsidR="00E7619C" w:rsidRDefault="00EF1AB0">
      <w:pPr>
        <w:pStyle w:val="Standard"/>
        <w:keepNext/>
        <w:keepLines/>
        <w:jc w:val="both"/>
        <w:rPr>
          <w:sz w:val="24"/>
          <w:szCs w:val="24"/>
        </w:rPr>
      </w:pPr>
      <w:r>
        <w:br w:type="page"/>
      </w:r>
    </w:p>
    <w:p w:rsidR="00E7619C" w:rsidRDefault="00EF1AB0">
      <w:pPr>
        <w:pStyle w:val="4"/>
        <w:numPr>
          <w:ilvl w:val="1"/>
          <w:numId w:val="3"/>
        </w:numPr>
        <w:ind w:left="1276" w:hanging="556"/>
      </w:pPr>
      <w:bookmarkStart w:id="4" w:name="_Toc54646397"/>
      <w:bookmarkStart w:id="5" w:name="_Toc46743506"/>
      <w:r>
        <w:lastRenderedPageBreak/>
        <w:t>Наименование закупаемой продукции</w:t>
      </w:r>
      <w:bookmarkEnd w:id="4"/>
      <w:bookmarkEnd w:id="5"/>
    </w:p>
    <w:p w:rsidR="00E7619C" w:rsidRDefault="00EF1AB0">
      <w:pPr>
        <w:pStyle w:val="Standard"/>
        <w:widowControl w:val="0"/>
        <w:tabs>
          <w:tab w:val="left" w:pos="426"/>
        </w:tabs>
        <w:spacing w:before="120" w:after="120"/>
        <w:jc w:val="both"/>
      </w:pPr>
      <w:r>
        <w:rPr>
          <w:rFonts w:eastAsia="Calibri"/>
          <w:bCs/>
          <w:sz w:val="26"/>
          <w:szCs w:val="26"/>
        </w:rPr>
        <w:t xml:space="preserve">ОКПД </w:t>
      </w:r>
      <w:r>
        <w:rPr>
          <w:rStyle w:val="ac"/>
          <w:rFonts w:eastAsia="Calibri"/>
          <w:b w:val="0"/>
          <w:sz w:val="26"/>
          <w:szCs w:val="26"/>
        </w:rPr>
        <w:t xml:space="preserve">2 27.90.40.190 </w:t>
      </w:r>
      <w:r>
        <w:rPr>
          <w:rFonts w:eastAsia="Calibri"/>
          <w:bCs/>
          <w:sz w:val="26"/>
          <w:szCs w:val="26"/>
        </w:rPr>
        <w:t>Поставка, монтаж генераторных вакуумных выключателей №1,2,3 Зарагижской ГЭС.</w:t>
      </w:r>
    </w:p>
    <w:p w:rsidR="00E7619C" w:rsidRDefault="00EF1AB0">
      <w:pPr>
        <w:pStyle w:val="4"/>
        <w:numPr>
          <w:ilvl w:val="1"/>
          <w:numId w:val="3"/>
        </w:numPr>
        <w:ind w:left="1276" w:hanging="556"/>
      </w:pPr>
      <w:bookmarkStart w:id="6" w:name="_Toc46743507"/>
      <w:bookmarkStart w:id="7" w:name="_Toc54646398"/>
      <w:r>
        <w:t xml:space="preserve">Цель </w:t>
      </w:r>
      <w:bookmarkEnd w:id="6"/>
      <w:r>
        <w:rPr>
          <w:lang w:val="ru-RU"/>
        </w:rPr>
        <w:t>выполнения работ</w:t>
      </w:r>
      <w:r>
        <w:t xml:space="preserve"> </w:t>
      </w:r>
      <w:bookmarkEnd w:id="7"/>
    </w:p>
    <w:p w:rsidR="00E7619C" w:rsidRDefault="00EF1AB0">
      <w:pPr>
        <w:pStyle w:val="Standard"/>
        <w:widowControl w:val="0"/>
        <w:tabs>
          <w:tab w:val="left" w:pos="426"/>
        </w:tabs>
        <w:spacing w:before="120" w:after="120"/>
        <w:jc w:val="both"/>
      </w:pPr>
      <w:r>
        <w:rPr>
          <w:rFonts w:eastAsia="Calibri"/>
          <w:bCs/>
          <w:sz w:val="24"/>
          <w:szCs w:val="24"/>
        </w:rPr>
        <w:t xml:space="preserve">Настоящими техническими требованиями предусматривается изготовление, заводские испытания, транспортировка до приобъектного склада Заказчика, </w:t>
      </w:r>
      <w:r>
        <w:rPr>
          <w:rFonts w:eastAsia="Calibri"/>
          <w:bCs/>
          <w:sz w:val="24"/>
          <w:szCs w:val="24"/>
        </w:rPr>
        <w:t>шеф-монтаж и шеф-наладка генераторных выключателей Зарагижской ГЭС.</w:t>
      </w:r>
    </w:p>
    <w:p w:rsidR="00E7619C" w:rsidRDefault="00EF1AB0">
      <w:pPr>
        <w:pStyle w:val="4"/>
        <w:numPr>
          <w:ilvl w:val="1"/>
          <w:numId w:val="3"/>
        </w:numPr>
        <w:ind w:left="1276" w:hanging="556"/>
      </w:pPr>
      <w:bookmarkStart w:id="8" w:name="_Toc46743508"/>
      <w:bookmarkStart w:id="9" w:name="_Toc54646399"/>
      <w:r>
        <w:t>Существующее положение</w:t>
      </w:r>
      <w:bookmarkEnd w:id="8"/>
      <w:r>
        <w:rPr>
          <w:lang w:val="ru-RU"/>
        </w:rPr>
        <w:t xml:space="preserve"> </w:t>
      </w:r>
      <w:bookmarkEnd w:id="9"/>
    </w:p>
    <w:p w:rsidR="00E7619C" w:rsidRDefault="00EF1AB0">
      <w:pPr>
        <w:pStyle w:val="Standard"/>
        <w:widowControl w:val="0"/>
        <w:tabs>
          <w:tab w:val="left" w:pos="426"/>
        </w:tabs>
        <w:spacing w:before="120" w:after="120"/>
        <w:jc w:val="both"/>
        <w:rPr>
          <w:bCs/>
          <w:sz w:val="24"/>
          <w:szCs w:val="24"/>
        </w:rPr>
      </w:pPr>
      <w:r>
        <w:rPr>
          <w:rFonts w:eastAsia="Calibri"/>
          <w:bCs/>
          <w:color w:val="000000"/>
          <w:sz w:val="24"/>
          <w:szCs w:val="24"/>
        </w:rPr>
        <w:t>Зарагижская ГЭС установленной мощностью 30,6 МВт, введена в эксплуатацию в 2016 году. На ГЭС установлены шкафы КРУ-10 кВ серии С-410 производства ООО «АБС Электроте</w:t>
      </w:r>
      <w:r>
        <w:rPr>
          <w:rFonts w:eastAsia="Calibri"/>
          <w:bCs/>
          <w:color w:val="000000"/>
          <w:sz w:val="24"/>
          <w:szCs w:val="24"/>
        </w:rPr>
        <w:t>хника» с генераторными вакуумными выключателями VD4 производства АВВ.</w:t>
      </w:r>
    </w:p>
    <w:p w:rsidR="00E7619C" w:rsidRDefault="00EF1AB0">
      <w:pPr>
        <w:pStyle w:val="1"/>
        <w:numPr>
          <w:ilvl w:val="0"/>
          <w:numId w:val="0"/>
        </w:numPr>
      </w:pPr>
      <w:bookmarkStart w:id="10" w:name="_Toc54646400"/>
      <w:r>
        <w:t>Таблица 1. Перечень объектов заказчика</w:t>
      </w:r>
      <w:bookmarkEnd w:id="10"/>
    </w:p>
    <w:p w:rsidR="00E7619C" w:rsidRDefault="00E7619C">
      <w:pPr>
        <w:widowControl w:val="0"/>
        <w:tabs>
          <w:tab w:val="left" w:pos="426"/>
        </w:tabs>
        <w:spacing w:before="120" w:after="240"/>
        <w:jc w:val="both"/>
        <w:rPr>
          <w:rStyle w:val="aff1"/>
          <w:b w:val="0"/>
          <w:bCs/>
          <w:sz w:val="24"/>
          <w:szCs w:val="24"/>
        </w:rPr>
      </w:pPr>
    </w:p>
    <w:tbl>
      <w:tblPr>
        <w:tblW w:w="9918" w:type="dxa"/>
        <w:tblInd w:w="113" w:type="dxa"/>
        <w:tblLayout w:type="fixed"/>
        <w:tblLook w:val="0000" w:firstRow="0" w:lastRow="0" w:firstColumn="0" w:lastColumn="0" w:noHBand="0" w:noVBand="0"/>
      </w:tblPr>
      <w:tblGrid>
        <w:gridCol w:w="817"/>
        <w:gridCol w:w="2858"/>
        <w:gridCol w:w="1849"/>
        <w:gridCol w:w="1978"/>
        <w:gridCol w:w="2416"/>
      </w:tblGrid>
      <w:tr w:rsidR="00E7619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19C" w:rsidRDefault="00EF1AB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E7619C" w:rsidRDefault="00EF1AB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19C" w:rsidRDefault="00EF1AB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  <w:p w:rsidR="00E7619C" w:rsidRDefault="00E7619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19C" w:rsidRDefault="00EF1AB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/>
            </w:r>
            <w:r>
              <w:rPr>
                <w:i/>
                <w:iCs/>
                <w:sz w:val="24"/>
                <w:szCs w:val="24"/>
              </w:rPr>
              <w:t>(место производства работ)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19C" w:rsidRDefault="00EF1AB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  <w:t>(в отношении которого выполняются ра</w:t>
            </w:r>
            <w:r>
              <w:rPr>
                <w:sz w:val="24"/>
                <w:szCs w:val="24"/>
              </w:rPr>
              <w:t>боты)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19C" w:rsidRDefault="00EF1AB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 w:rsidR="00E7619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19C" w:rsidRDefault="00EF1AB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19C" w:rsidRDefault="00EF1AB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19C" w:rsidRDefault="00EF1AB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19C" w:rsidRDefault="00EF1AB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19C" w:rsidRDefault="00EF1AB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E7619C">
        <w:trPr>
          <w:trHeight w:val="88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19C" w:rsidRDefault="00E7619C">
            <w:pPr>
              <w:pStyle w:val="aff0"/>
              <w:widowControl w:val="0"/>
              <w:numPr>
                <w:ilvl w:val="0"/>
                <w:numId w:val="7"/>
              </w:num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19C" w:rsidRDefault="00EF1AB0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Зарагижская ГЭС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19C" w:rsidRDefault="00EF1AB0">
            <w:pPr>
              <w:pStyle w:val="Standard"/>
              <w:widowControl w:val="0"/>
              <w:jc w:val="both"/>
            </w:pPr>
            <w:r>
              <w:rPr>
                <w:i/>
                <w:sz w:val="24"/>
                <w:szCs w:val="24"/>
              </w:rPr>
              <w:t>Кабардино-Балкарская Республика, Черекский район,</w:t>
            </w:r>
          </w:p>
          <w:p w:rsidR="00E7619C" w:rsidRDefault="00EF1AB0">
            <w:pPr>
              <w:pStyle w:val="Standard"/>
              <w:widowControl w:val="0"/>
              <w:jc w:val="both"/>
            </w:pPr>
            <w:r>
              <w:rPr>
                <w:i/>
                <w:sz w:val="24"/>
                <w:szCs w:val="24"/>
              </w:rPr>
              <w:t>с.Псыгансу, Зарагижская ГЭС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19C" w:rsidRDefault="00EF1AB0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Инв.№000000170</w:t>
            </w:r>
          </w:p>
          <w:p w:rsidR="00E7619C" w:rsidRDefault="00EF1AB0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Комплектное распределительное устройство КРУ-10 кВ С-410 Зарагижской ГЭС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19C" w:rsidRDefault="00EF1AB0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Ячейки генераторных выключателей ВГ-1, </w:t>
            </w:r>
            <w:r>
              <w:rPr>
                <w:i/>
                <w:sz w:val="24"/>
                <w:szCs w:val="24"/>
              </w:rPr>
              <w:t>ВГ-2, ВГ-3</w:t>
            </w:r>
          </w:p>
        </w:tc>
      </w:tr>
    </w:tbl>
    <w:p w:rsidR="00E7619C" w:rsidRDefault="00EF1AB0">
      <w:pPr>
        <w:pStyle w:val="4"/>
        <w:numPr>
          <w:ilvl w:val="1"/>
          <w:numId w:val="3"/>
        </w:numPr>
        <w:ind w:left="1276" w:hanging="556"/>
      </w:pPr>
      <w:bookmarkStart w:id="11" w:name="_Hlk49857604"/>
      <w:bookmarkStart w:id="12" w:name="_Toc46743509"/>
      <w:bookmarkStart w:id="13" w:name="_Toc54646401"/>
      <w:r>
        <w:t xml:space="preserve">Информация в отношении исполнения договора, </w:t>
      </w:r>
      <w:bookmarkStart w:id="14" w:name="_Hlk46492347"/>
      <w:r>
        <w:t xml:space="preserve">которая должна быть учтена при подготовке заявки </w:t>
      </w:r>
      <w:bookmarkEnd w:id="14"/>
      <w:r>
        <w:t xml:space="preserve">(в том числе перечень ресурсов, услуг и документов, предоставляемых </w:t>
      </w:r>
      <w:r>
        <w:rPr>
          <w:lang w:val="ru-RU"/>
        </w:rPr>
        <w:t>заказчиком</w:t>
      </w:r>
      <w:r>
        <w:t xml:space="preserve"> на этапе исполнения договора)</w:t>
      </w:r>
      <w:bookmarkEnd w:id="11"/>
      <w:bookmarkEnd w:id="12"/>
      <w:r>
        <w:rPr>
          <w:lang w:val="ru-RU"/>
        </w:rPr>
        <w:t xml:space="preserve"> </w:t>
      </w:r>
      <w:bookmarkEnd w:id="13"/>
    </w:p>
    <w:p w:rsidR="00E7619C" w:rsidRDefault="00EF1AB0">
      <w:pPr>
        <w:pStyle w:val="Standard"/>
        <w:widowControl w:val="0"/>
        <w:tabs>
          <w:tab w:val="left" w:pos="426"/>
        </w:tabs>
        <w:spacing w:before="120" w:after="120"/>
        <w:jc w:val="both"/>
      </w:pPr>
      <w:r>
        <w:rPr>
          <w:rFonts w:eastAsia="Calibri"/>
          <w:color w:val="000000"/>
        </w:rPr>
        <w:t xml:space="preserve">1.5.1 Должны быть выполнены следующие </w:t>
      </w:r>
      <w:r>
        <w:rPr>
          <w:rFonts w:eastAsia="Calibri"/>
          <w:color w:val="000000"/>
        </w:rPr>
        <w:t>объёмы поставки и услуг:</w:t>
      </w:r>
    </w:p>
    <w:p w:rsidR="00E7619C" w:rsidRDefault="00EF1AB0">
      <w:pPr>
        <w:pStyle w:val="Standard"/>
        <w:widowControl w:val="0"/>
        <w:tabs>
          <w:tab w:val="left" w:pos="426"/>
        </w:tabs>
        <w:spacing w:before="120" w:after="120"/>
        <w:jc w:val="both"/>
      </w:pPr>
      <w:r>
        <w:rPr>
          <w:rFonts w:eastAsia="Calibri"/>
          <w:color w:val="000000"/>
        </w:rPr>
        <w:t>1.5.1.1 Изготовлено или закуплено оборудование, проведены заводские испытания.</w:t>
      </w:r>
    </w:p>
    <w:p w:rsidR="00E7619C" w:rsidRDefault="00EF1AB0">
      <w:pPr>
        <w:pStyle w:val="Standard"/>
        <w:widowControl w:val="0"/>
        <w:tabs>
          <w:tab w:val="left" w:pos="426"/>
        </w:tabs>
        <w:spacing w:before="120" w:after="120"/>
        <w:jc w:val="both"/>
      </w:pPr>
      <w:r>
        <w:rPr>
          <w:rFonts w:eastAsia="Calibri"/>
          <w:color w:val="000000"/>
        </w:rPr>
        <w:t>1.5.1.2 Выполнена транспортировка и доставка оборудования на место производства работ.</w:t>
      </w:r>
    </w:p>
    <w:p w:rsidR="00E7619C" w:rsidRDefault="00EF1AB0">
      <w:pPr>
        <w:pStyle w:val="Standard"/>
        <w:widowControl w:val="0"/>
        <w:tabs>
          <w:tab w:val="left" w:pos="426"/>
        </w:tabs>
        <w:spacing w:before="120" w:after="120"/>
        <w:jc w:val="both"/>
      </w:pPr>
      <w:r>
        <w:rPr>
          <w:rFonts w:eastAsia="Calibri"/>
          <w:color w:val="000000"/>
        </w:rPr>
        <w:t>1.5.1.3 Выполнен шеф монтаж и шеф-наладка генераторных выключател</w:t>
      </w:r>
      <w:r>
        <w:rPr>
          <w:rFonts w:eastAsia="Calibri"/>
          <w:color w:val="000000"/>
        </w:rPr>
        <w:t>ей.</w:t>
      </w:r>
    </w:p>
    <w:p w:rsidR="00E7619C" w:rsidRDefault="00EF1AB0">
      <w:pPr>
        <w:pStyle w:val="Standard"/>
        <w:widowControl w:val="0"/>
        <w:tabs>
          <w:tab w:val="left" w:pos="426"/>
        </w:tabs>
        <w:spacing w:before="120" w:after="120"/>
        <w:jc w:val="both"/>
      </w:pPr>
      <w:r>
        <w:rPr>
          <w:rFonts w:eastAsia="Calibri"/>
          <w:color w:val="000000"/>
        </w:rPr>
        <w:t>1.5.1.4 Предоставлена техническая документация на оборудование – паспорта, инструкции, а также исполнительная документация, протоколы, акты на выполненные работы.</w:t>
      </w:r>
    </w:p>
    <w:p w:rsidR="00E7619C" w:rsidRDefault="00EF1AB0">
      <w:pPr>
        <w:pStyle w:val="Standard"/>
        <w:widowControl w:val="0"/>
        <w:tabs>
          <w:tab w:val="left" w:pos="426"/>
        </w:tabs>
        <w:spacing w:before="120" w:after="120"/>
        <w:jc w:val="both"/>
      </w:pPr>
      <w:r>
        <w:rPr>
          <w:rFonts w:eastAsia="Calibri"/>
          <w:color w:val="000000"/>
        </w:rPr>
        <w:t xml:space="preserve">1.5.1.5 Выполнены все необходимые подтверждающие расчеты и предоставлены </w:t>
      </w:r>
      <w:r>
        <w:rPr>
          <w:rFonts w:eastAsia="Calibri"/>
          <w:color w:val="000000"/>
        </w:rPr>
        <w:lastRenderedPageBreak/>
        <w:t>необходимые прот</w:t>
      </w:r>
      <w:r>
        <w:rPr>
          <w:rFonts w:eastAsia="Calibri"/>
          <w:color w:val="000000"/>
        </w:rPr>
        <w:t>околы испытаний в соответствии с РД 34-45-51.300-97 «Объем и нормы испытаний электрооборудования» для всего поставляемого в соответствии с данными техническими требованиями оборудования.</w:t>
      </w:r>
    </w:p>
    <w:p w:rsidR="00E7619C" w:rsidRDefault="00EF1AB0">
      <w:pPr>
        <w:pStyle w:val="Standard"/>
        <w:widowControl w:val="0"/>
        <w:tabs>
          <w:tab w:val="left" w:pos="426"/>
        </w:tabs>
        <w:spacing w:before="120" w:after="120"/>
        <w:jc w:val="both"/>
      </w:pPr>
      <w:r>
        <w:rPr>
          <w:rFonts w:eastAsia="Calibri"/>
          <w:color w:val="000000"/>
        </w:rPr>
        <w:t>1.5.2 Понятие эквивалента</w:t>
      </w:r>
    </w:p>
    <w:p w:rsidR="00E7619C" w:rsidRDefault="00EF1AB0">
      <w:pPr>
        <w:pStyle w:val="Standard"/>
        <w:widowControl w:val="0"/>
        <w:tabs>
          <w:tab w:val="left" w:pos="426"/>
        </w:tabs>
        <w:spacing w:before="120" w:after="120"/>
        <w:jc w:val="both"/>
      </w:pPr>
      <w:r>
        <w:rPr>
          <w:rFonts w:eastAsia="Calibri"/>
          <w:color w:val="000000"/>
        </w:rPr>
        <w:t>Указанные в настоящем Техническом требовани</w:t>
      </w:r>
      <w:r>
        <w:rPr>
          <w:rFonts w:eastAsia="Calibri"/>
          <w:color w:val="000000"/>
        </w:rPr>
        <w:t>и ссылки на ТУ, марку (тип) продукции носят описательный, а не обязательный характер. В случае, если Участником предлагается эквивалентная продукция требуемой Заказчику продукции или ее составных частей, он должен в обязательном порядке в составе своего пр</w:t>
      </w:r>
      <w:r>
        <w:rPr>
          <w:rFonts w:eastAsia="Calibri"/>
          <w:color w:val="000000"/>
        </w:rPr>
        <w:t>едложения предоставить подробное техническое описание предлагаемого к поставке эквивалента, в объеме не менее установленных в настоящих Технических требованиях, обозначенных как «параметры эквивалентности.</w:t>
      </w:r>
    </w:p>
    <w:p w:rsidR="00E7619C" w:rsidRDefault="00EF1AB0">
      <w:pPr>
        <w:pStyle w:val="Standard"/>
        <w:widowControl w:val="0"/>
        <w:tabs>
          <w:tab w:val="left" w:pos="426"/>
        </w:tabs>
        <w:spacing w:before="120" w:after="120"/>
        <w:jc w:val="both"/>
      </w:pPr>
      <w:r>
        <w:rPr>
          <w:rFonts w:eastAsia="Calibri"/>
          <w:iCs/>
          <w:color w:val="000000"/>
        </w:rPr>
        <w:t>Эквивалентная продукция – это продукция, которая п</w:t>
      </w:r>
      <w:r>
        <w:rPr>
          <w:rFonts w:eastAsia="Calibri"/>
          <w:iCs/>
          <w:color w:val="000000"/>
        </w:rPr>
        <w:t>о техническим и функциональным характеристикам не уступает характеристикам, указанным в паспорте выключателя VD4 12.12.25 производства АВВ — Приложение 2 к ТТ, в том числе, по гарантийным срокам и срокам эксплуатации.</w:t>
      </w:r>
      <w:bookmarkStart w:id="15" w:name="_Hlk48209761"/>
    </w:p>
    <w:p w:rsidR="00E7619C" w:rsidRDefault="00E7619C">
      <w:pPr>
        <w:pStyle w:val="4"/>
        <w:tabs>
          <w:tab w:val="clear" w:pos="0"/>
        </w:tabs>
        <w:ind w:left="720" w:firstLine="0"/>
        <w:rPr>
          <w:rStyle w:val="aff1"/>
          <w:lang w:val="ru-RU"/>
        </w:rPr>
      </w:pPr>
      <w:bookmarkStart w:id="16" w:name="_Toc50125126"/>
      <w:bookmarkStart w:id="17" w:name="_Toc46743510"/>
      <w:bookmarkEnd w:id="15"/>
      <w:bookmarkEnd w:id="16"/>
      <w:bookmarkEnd w:id="17"/>
    </w:p>
    <w:p w:rsidR="00E7619C" w:rsidRDefault="00EF1AB0">
      <w:pPr>
        <w:pStyle w:val="1"/>
        <w:ind w:left="0" w:firstLine="0"/>
        <w:jc w:val="center"/>
        <w:rPr>
          <w:caps/>
          <w:lang w:val="ru-RU"/>
        </w:rPr>
      </w:pPr>
      <w:bookmarkStart w:id="18" w:name="_Toc51339693"/>
      <w:bookmarkStart w:id="19" w:name="_Toc54646403"/>
      <w:r>
        <w:t>Требования к продукции</w:t>
      </w:r>
      <w:bookmarkEnd w:id="18"/>
      <w:bookmarkEnd w:id="19"/>
    </w:p>
    <w:p w:rsidR="00E7619C" w:rsidRDefault="00EF1AB0">
      <w:pPr>
        <w:pStyle w:val="4"/>
        <w:numPr>
          <w:ilvl w:val="1"/>
          <w:numId w:val="3"/>
        </w:numPr>
        <w:ind w:left="1276" w:hanging="556"/>
      </w:pPr>
      <w:bookmarkStart w:id="20" w:name="_Toc54646404"/>
      <w:r>
        <w:t xml:space="preserve">Требования к объемам и срокам </w:t>
      </w:r>
      <w:r>
        <w:rPr>
          <w:lang w:val="ru-RU"/>
        </w:rPr>
        <w:t>выполнения работ</w:t>
      </w:r>
      <w:bookmarkEnd w:id="20"/>
    </w:p>
    <w:p w:rsidR="00E7619C" w:rsidRDefault="00EF1AB0">
      <w:pPr>
        <w:pStyle w:val="3"/>
      </w:pPr>
      <w:bookmarkStart w:id="21" w:name="_Toc54646405"/>
      <w:r>
        <w:t>Требования к видам и объемам работ</w:t>
      </w:r>
      <w:bookmarkEnd w:id="21"/>
    </w:p>
    <w:p w:rsidR="00E7619C" w:rsidRDefault="00EF1AB0">
      <w:pPr>
        <w:pStyle w:val="1"/>
        <w:numPr>
          <w:ilvl w:val="0"/>
          <w:numId w:val="0"/>
        </w:numPr>
      </w:pPr>
      <w:bookmarkStart w:id="22" w:name="_Toc51339695"/>
      <w:bookmarkStart w:id="23" w:name="_Toc54646406"/>
      <w:r>
        <w:t xml:space="preserve">Таблица 2. Перечень </w:t>
      </w:r>
      <w:bookmarkEnd w:id="22"/>
      <w:r>
        <w:t>и объем выполняемых работ</w:t>
      </w:r>
      <w:bookmarkEnd w:id="23"/>
    </w:p>
    <w:tbl>
      <w:tblPr>
        <w:tblW w:w="9810" w:type="dxa"/>
        <w:tblInd w:w="221" w:type="dxa"/>
        <w:tblLayout w:type="fixed"/>
        <w:tblLook w:val="0000" w:firstRow="0" w:lastRow="0" w:firstColumn="0" w:lastColumn="0" w:noHBand="0" w:noVBand="0"/>
      </w:tblPr>
      <w:tblGrid>
        <w:gridCol w:w="850"/>
        <w:gridCol w:w="4849"/>
        <w:gridCol w:w="1991"/>
        <w:gridCol w:w="2120"/>
      </w:tblGrid>
      <w:tr w:rsidR="00E7619C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619C" w:rsidRDefault="00EF1AB0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E7619C" w:rsidRDefault="00EF1AB0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619C" w:rsidRDefault="00EF1AB0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619C" w:rsidRDefault="00EF1AB0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619C" w:rsidRDefault="00EF1AB0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 w:rsidR="00E7619C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19C" w:rsidRDefault="00EF1AB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19C" w:rsidRDefault="00EF1AB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19C" w:rsidRDefault="00EF1AB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19C" w:rsidRDefault="00EF1AB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E7619C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19C" w:rsidRDefault="00E7619C">
            <w:pPr>
              <w:pStyle w:val="aff0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7619C" w:rsidRDefault="00EF1AB0">
            <w:pPr>
              <w:pStyle w:val="Standard"/>
              <w:widowControl w:val="0"/>
            </w:pPr>
            <w:r>
              <w:rPr>
                <w:i/>
                <w:sz w:val="24"/>
                <w:szCs w:val="24"/>
              </w:rPr>
              <w:t xml:space="preserve">Поставка вакуумных выключателей VD4 12.12.25 или </w:t>
            </w:r>
            <w:r>
              <w:rPr>
                <w:i/>
                <w:sz w:val="24"/>
                <w:szCs w:val="24"/>
              </w:rPr>
              <w:t>эквивалент для установки в КРУ-10 кВ серии С-410-027-10-25/1250 У3 Зарагижской ГЭС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7619C" w:rsidRDefault="00EF1AB0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19C" w:rsidRDefault="00EF1AB0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3</w:t>
            </w:r>
          </w:p>
        </w:tc>
      </w:tr>
      <w:tr w:rsidR="00E7619C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19C" w:rsidRDefault="00E7619C">
            <w:pPr>
              <w:pStyle w:val="aff0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7619C" w:rsidRDefault="00EF1AB0">
            <w:pPr>
              <w:pStyle w:val="Standard"/>
              <w:widowControl w:val="0"/>
            </w:pPr>
            <w:r>
              <w:rPr>
                <w:i/>
                <w:sz w:val="24"/>
                <w:szCs w:val="24"/>
              </w:rPr>
              <w:t>Шеф монтаж и шеф-наладка</w:t>
            </w:r>
          </w:p>
          <w:p w:rsidR="00E7619C" w:rsidRDefault="00EF1AB0">
            <w:pPr>
              <w:pStyle w:val="Standard"/>
              <w:widowControl w:val="0"/>
            </w:pPr>
            <w:r>
              <w:rPr>
                <w:i/>
                <w:sz w:val="24"/>
                <w:szCs w:val="24"/>
              </w:rPr>
              <w:t>вакуумных выключателей VD4 12.12.25 или эквивалент в КРУ-10 кВ серии С-410-027-10-25/1250 У3 Зарагижской ГЭС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7619C" w:rsidRDefault="00EF1AB0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19C" w:rsidRDefault="00EF1AB0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3</w:t>
            </w:r>
          </w:p>
        </w:tc>
      </w:tr>
    </w:tbl>
    <w:p w:rsidR="00E7619C" w:rsidRDefault="00E7619C">
      <w:pPr>
        <w:widowControl w:val="0"/>
        <w:tabs>
          <w:tab w:val="left" w:pos="426"/>
        </w:tabs>
        <w:spacing w:before="120" w:after="120"/>
        <w:ind w:firstLine="142"/>
        <w:rPr>
          <w:bCs/>
          <w:i/>
          <w:sz w:val="24"/>
          <w:szCs w:val="24"/>
          <w:shd w:val="clear" w:color="auto" w:fill="FFFF99"/>
        </w:rPr>
      </w:pPr>
    </w:p>
    <w:p w:rsidR="00E7619C" w:rsidRDefault="00E7619C">
      <w:pPr>
        <w:widowControl w:val="0"/>
        <w:tabs>
          <w:tab w:val="left" w:pos="426"/>
        </w:tabs>
        <w:spacing w:before="120" w:after="120"/>
        <w:ind w:firstLine="142"/>
        <w:rPr>
          <w:bCs/>
          <w:i/>
          <w:sz w:val="24"/>
          <w:szCs w:val="24"/>
          <w:shd w:val="clear" w:color="auto" w:fill="FFFF99"/>
        </w:rPr>
      </w:pPr>
    </w:p>
    <w:p w:rsidR="00E7619C" w:rsidRDefault="00E7619C">
      <w:pPr>
        <w:widowControl w:val="0"/>
        <w:tabs>
          <w:tab w:val="left" w:pos="426"/>
        </w:tabs>
        <w:spacing w:before="120" w:after="120"/>
        <w:ind w:firstLine="142"/>
        <w:rPr>
          <w:bCs/>
          <w:i/>
          <w:sz w:val="24"/>
          <w:szCs w:val="24"/>
          <w:shd w:val="clear" w:color="auto" w:fill="FFFF99"/>
        </w:rPr>
      </w:pPr>
    </w:p>
    <w:p w:rsidR="00E7619C" w:rsidRDefault="00E7619C">
      <w:pPr>
        <w:widowControl w:val="0"/>
        <w:tabs>
          <w:tab w:val="left" w:pos="426"/>
        </w:tabs>
        <w:spacing w:before="120" w:after="120"/>
        <w:ind w:firstLine="142"/>
        <w:rPr>
          <w:bCs/>
          <w:i/>
          <w:sz w:val="24"/>
          <w:szCs w:val="24"/>
          <w:shd w:val="clear" w:color="auto" w:fill="FFFF99"/>
        </w:rPr>
      </w:pPr>
    </w:p>
    <w:p w:rsidR="00E7619C" w:rsidRDefault="00E7619C">
      <w:pPr>
        <w:widowControl w:val="0"/>
        <w:tabs>
          <w:tab w:val="left" w:pos="426"/>
        </w:tabs>
        <w:spacing w:before="120" w:after="120"/>
        <w:ind w:firstLine="142"/>
        <w:rPr>
          <w:bCs/>
          <w:i/>
          <w:sz w:val="24"/>
          <w:szCs w:val="24"/>
          <w:shd w:val="clear" w:color="auto" w:fill="FFFF99"/>
        </w:rPr>
      </w:pPr>
    </w:p>
    <w:p w:rsidR="00E7619C" w:rsidRDefault="00EF1AB0">
      <w:pPr>
        <w:pStyle w:val="3"/>
      </w:pPr>
      <w:bookmarkStart w:id="24" w:name="_Toc51339696"/>
      <w:bookmarkStart w:id="25" w:name="_Toc54646407"/>
      <w:r>
        <w:t xml:space="preserve">Требования </w:t>
      </w:r>
      <w:bookmarkEnd w:id="24"/>
      <w:r>
        <w:t>к срокам</w:t>
      </w:r>
      <w:r>
        <w:t xml:space="preserve"> выполнения работ</w:t>
      </w:r>
      <w:bookmarkEnd w:id="25"/>
    </w:p>
    <w:p w:rsidR="00E7619C" w:rsidRDefault="00EF1AB0">
      <w:pPr>
        <w:pStyle w:val="1"/>
        <w:numPr>
          <w:ilvl w:val="0"/>
          <w:numId w:val="0"/>
        </w:numPr>
        <w:rPr>
          <w:lang w:val="ru-RU"/>
        </w:rPr>
      </w:pPr>
      <w:bookmarkStart w:id="26" w:name="_Toc50125126_Копия_1"/>
      <w:bookmarkStart w:id="27" w:name="_Toc51339697"/>
      <w:bookmarkStart w:id="28" w:name="_Toc50125127"/>
      <w:bookmarkStart w:id="29" w:name="_Toc54646408"/>
      <w:bookmarkEnd w:id="26"/>
      <w:r>
        <w:t xml:space="preserve">Таблица </w:t>
      </w:r>
      <w:r>
        <w:rPr>
          <w:lang w:val="ru-RU"/>
        </w:rPr>
        <w:t>3</w:t>
      </w:r>
      <w:r>
        <w:t xml:space="preserve">. </w:t>
      </w:r>
      <w:bookmarkStart w:id="30" w:name="_Hlk50465284"/>
      <w:r>
        <w:t xml:space="preserve">Требования по срокам </w:t>
      </w:r>
      <w:bookmarkEnd w:id="27"/>
      <w:bookmarkEnd w:id="28"/>
      <w:bookmarkEnd w:id="30"/>
      <w:r>
        <w:rPr>
          <w:lang w:val="ru-RU"/>
        </w:rPr>
        <w:t>выполнения работ</w:t>
      </w:r>
      <w:bookmarkEnd w:id="29"/>
    </w:p>
    <w:p w:rsidR="00E7619C" w:rsidRDefault="00E7619C">
      <w:pPr>
        <w:widowControl w:val="0"/>
        <w:tabs>
          <w:tab w:val="left" w:pos="426"/>
        </w:tabs>
        <w:spacing w:before="120" w:after="120"/>
        <w:jc w:val="both"/>
        <w:rPr>
          <w:bCs/>
          <w:i/>
          <w:iCs/>
          <w:sz w:val="24"/>
          <w:szCs w:val="24"/>
          <w:shd w:val="clear" w:color="auto" w:fill="FFFF99"/>
        </w:rPr>
      </w:pPr>
    </w:p>
    <w:tbl>
      <w:tblPr>
        <w:tblW w:w="9776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131"/>
        <w:gridCol w:w="2550"/>
        <w:gridCol w:w="2979"/>
        <w:gridCol w:w="3116"/>
      </w:tblGrid>
      <w:tr w:rsidR="00E7619C"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19C" w:rsidRDefault="00EF1AB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19C" w:rsidRDefault="00EF1AB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19C" w:rsidRDefault="00EF1AB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619C" w:rsidRDefault="00EF1AB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 w:rsidR="00E7619C"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19C" w:rsidRDefault="00EF1AB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19C" w:rsidRDefault="00EF1AB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19C" w:rsidRDefault="00EF1AB0">
            <w:pPr>
              <w:pStyle w:val="affff2"/>
              <w:keepNext w:val="0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19C" w:rsidRDefault="00EF1AB0">
            <w:pPr>
              <w:pStyle w:val="affff2"/>
              <w:keepNext w:val="0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E7619C"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19C" w:rsidRDefault="00E7619C">
            <w:pPr>
              <w:pStyle w:val="aff0"/>
              <w:widowControl w:val="0"/>
              <w:numPr>
                <w:ilvl w:val="0"/>
                <w:numId w:val="9"/>
              </w:num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619C" w:rsidRDefault="00EF1AB0">
            <w:pPr>
              <w:pStyle w:val="Standard"/>
              <w:widowControl w:val="0"/>
            </w:pPr>
            <w:r>
              <w:rPr>
                <w:sz w:val="24"/>
                <w:szCs w:val="24"/>
              </w:rPr>
              <w:t xml:space="preserve">Поставка вакуумных </w:t>
            </w:r>
            <w:r>
              <w:rPr>
                <w:sz w:val="24"/>
                <w:szCs w:val="24"/>
              </w:rPr>
              <w:t>выключателей VD4 12.12.25 или эквивалент для установки в КРУ-10 кВ серии С-410-027-10-25/1250 У3 Зарагижской ГЭС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7619C" w:rsidRDefault="00EF1AB0">
            <w:pPr>
              <w:pStyle w:val="Standard"/>
              <w:widowControl w:val="0"/>
              <w:jc w:val="center"/>
            </w:pPr>
            <w:r>
              <w:rPr>
                <w:sz w:val="24"/>
                <w:szCs w:val="24"/>
              </w:rPr>
              <w:t>с даты, следующей за датой заключения договора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19C" w:rsidRDefault="00EF1AB0">
            <w:pPr>
              <w:pStyle w:val="Standard"/>
              <w:widowControl w:val="0"/>
              <w:jc w:val="center"/>
            </w:pPr>
            <w:r>
              <w:rPr>
                <w:sz w:val="24"/>
                <w:szCs w:val="24"/>
              </w:rPr>
              <w:t xml:space="preserve"> 15.12.2026</w:t>
            </w:r>
          </w:p>
        </w:tc>
      </w:tr>
      <w:tr w:rsidR="00E7619C"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19C" w:rsidRDefault="00E7619C">
            <w:pPr>
              <w:pStyle w:val="aff0"/>
              <w:widowControl w:val="0"/>
              <w:numPr>
                <w:ilvl w:val="0"/>
                <w:numId w:val="9"/>
              </w:num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619C" w:rsidRDefault="00EF1AB0">
            <w:pPr>
              <w:pStyle w:val="Standard"/>
              <w:widowControl w:val="0"/>
            </w:pPr>
            <w:r>
              <w:rPr>
                <w:sz w:val="24"/>
                <w:szCs w:val="24"/>
              </w:rPr>
              <w:t>Шеф монтаж и шеф-наладка</w:t>
            </w:r>
          </w:p>
          <w:p w:rsidR="00E7619C" w:rsidRDefault="00EF1AB0">
            <w:pPr>
              <w:pStyle w:val="Standard"/>
              <w:widowControl w:val="0"/>
            </w:pPr>
            <w:r>
              <w:rPr>
                <w:sz w:val="24"/>
                <w:szCs w:val="24"/>
              </w:rPr>
              <w:t xml:space="preserve">вакуумных выключателей VD4 12.12.25 или эквивалент в </w:t>
            </w:r>
            <w:r>
              <w:rPr>
                <w:sz w:val="24"/>
                <w:szCs w:val="24"/>
              </w:rPr>
              <w:t>КРУ-10 кВ серии С-410-027-10-25/1250 У3 Зарагижской ГЭС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7619C" w:rsidRDefault="00EF1AB0">
            <w:pPr>
              <w:pStyle w:val="Standard"/>
              <w:widowControl w:val="0"/>
              <w:jc w:val="center"/>
            </w:pPr>
            <w:r>
              <w:rPr>
                <w:sz w:val="24"/>
                <w:szCs w:val="24"/>
              </w:rPr>
              <w:t>с даты, следующей за датой заключения договора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19C" w:rsidRDefault="00EF1AB0">
            <w:pPr>
              <w:pStyle w:val="Standard"/>
              <w:widowControl w:val="0"/>
              <w:jc w:val="center"/>
            </w:pPr>
            <w:r>
              <w:rPr>
                <w:sz w:val="24"/>
                <w:szCs w:val="24"/>
              </w:rPr>
              <w:t>15.12.2026</w:t>
            </w:r>
          </w:p>
        </w:tc>
      </w:tr>
    </w:tbl>
    <w:p w:rsidR="00E7619C" w:rsidRDefault="00E7619C">
      <w:pPr>
        <w:sectPr w:rsidR="00E7619C">
          <w:headerReference w:type="even" r:id="rId8"/>
          <w:headerReference w:type="default" r:id="rId9"/>
          <w:headerReference w:type="first" r:id="rId10"/>
          <w:pgSz w:w="11906" w:h="16838"/>
          <w:pgMar w:top="1134" w:right="851" w:bottom="992" w:left="1134" w:header="680" w:footer="0" w:gutter="0"/>
          <w:cols w:space="720"/>
          <w:formProt w:val="0"/>
          <w:titlePg/>
          <w:docGrid w:linePitch="360"/>
        </w:sectPr>
      </w:pPr>
    </w:p>
    <w:p w:rsidR="00E7619C" w:rsidRDefault="00EF1AB0">
      <w:pPr>
        <w:pStyle w:val="4"/>
        <w:numPr>
          <w:ilvl w:val="1"/>
          <w:numId w:val="3"/>
        </w:numPr>
        <w:ind w:left="1276" w:hanging="556"/>
      </w:pPr>
      <w:bookmarkStart w:id="31" w:name="_Toc46743510_Копия_1"/>
      <w:bookmarkStart w:id="32" w:name="_Toc51339698"/>
      <w:bookmarkStart w:id="33" w:name="_Toc54646410"/>
      <w:bookmarkEnd w:id="31"/>
      <w:r>
        <w:lastRenderedPageBreak/>
        <w:t xml:space="preserve">Требования к </w:t>
      </w:r>
      <w:r>
        <w:rPr>
          <w:lang w:val="ru-RU"/>
        </w:rPr>
        <w:t xml:space="preserve">качеству </w:t>
      </w:r>
      <w:r>
        <w:rPr>
          <w:lang w:val="ru-RU"/>
        </w:rPr>
        <w:t>продукции</w:t>
      </w:r>
    </w:p>
    <w:p w:rsidR="00E7619C" w:rsidRDefault="00EF1AB0">
      <w:pPr>
        <w:pStyle w:val="1"/>
        <w:numPr>
          <w:ilvl w:val="0"/>
          <w:numId w:val="0"/>
        </w:numPr>
      </w:pPr>
      <w:r>
        <w:t>Таблица </w:t>
      </w:r>
      <w:r>
        <w:rPr>
          <w:lang w:val="ru-RU"/>
        </w:rPr>
        <w:t>4</w:t>
      </w:r>
      <w:r>
        <w:t xml:space="preserve">. Требования к </w:t>
      </w:r>
      <w:bookmarkEnd w:id="32"/>
      <w:r>
        <w:rPr>
          <w:lang w:val="ru-RU"/>
        </w:rPr>
        <w:t xml:space="preserve">качеству </w:t>
      </w:r>
      <w:bookmarkEnd w:id="33"/>
      <w:r>
        <w:rPr>
          <w:lang w:val="ru-RU"/>
        </w:rPr>
        <w:t>продукции</w:t>
      </w:r>
    </w:p>
    <w:p w:rsidR="00E7619C" w:rsidRDefault="00E7619C">
      <w:pPr>
        <w:jc w:val="both"/>
        <w:rPr>
          <w:rStyle w:val="aff1"/>
          <w:b w:val="0"/>
          <w:sz w:val="24"/>
          <w:szCs w:val="24"/>
        </w:rPr>
      </w:pPr>
    </w:p>
    <w:tbl>
      <w:tblPr>
        <w:tblStyle w:val="affff8"/>
        <w:tblW w:w="14955" w:type="dxa"/>
        <w:tblInd w:w="179" w:type="dxa"/>
        <w:tblLayout w:type="fixed"/>
        <w:tblLook w:val="04A0" w:firstRow="1" w:lastRow="0" w:firstColumn="1" w:lastColumn="0" w:noHBand="0" w:noVBand="1"/>
      </w:tblPr>
      <w:tblGrid>
        <w:gridCol w:w="790"/>
        <w:gridCol w:w="2312"/>
        <w:gridCol w:w="5098"/>
        <w:gridCol w:w="1650"/>
        <w:gridCol w:w="2602"/>
        <w:gridCol w:w="2503"/>
      </w:tblGrid>
      <w:tr w:rsidR="00E7619C">
        <w:tc>
          <w:tcPr>
            <w:tcW w:w="789" w:type="dxa"/>
            <w:vMerge w:val="restart"/>
            <w:vAlign w:val="center"/>
          </w:tcPr>
          <w:p w:rsidR="00E7619C" w:rsidRDefault="00EF1AB0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312" w:type="dxa"/>
            <w:vMerge w:val="restart"/>
            <w:vAlign w:val="center"/>
          </w:tcPr>
          <w:p w:rsidR="00E7619C" w:rsidRDefault="00EF1AB0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5098" w:type="dxa"/>
            <w:vMerge w:val="restart"/>
            <w:vAlign w:val="center"/>
          </w:tcPr>
          <w:p w:rsidR="00E7619C" w:rsidRDefault="00EF1AB0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4252" w:type="dxa"/>
            <w:gridSpan w:val="2"/>
            <w:vAlign w:val="center"/>
          </w:tcPr>
          <w:p w:rsidR="00E7619C" w:rsidRDefault="00EF1AB0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2503" w:type="dxa"/>
            <w:vMerge w:val="restart"/>
            <w:vAlign w:val="center"/>
          </w:tcPr>
          <w:p w:rsidR="00E7619C" w:rsidRDefault="00EF1AB0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Предложение участника по характеристикам и параметрам</w:t>
            </w:r>
          </w:p>
        </w:tc>
      </w:tr>
      <w:tr w:rsidR="00E7619C">
        <w:tc>
          <w:tcPr>
            <w:tcW w:w="789" w:type="dxa"/>
            <w:vMerge/>
            <w:vAlign w:val="center"/>
          </w:tcPr>
          <w:p w:rsidR="00E7619C" w:rsidRDefault="00E7619C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12" w:type="dxa"/>
            <w:vMerge/>
            <w:vAlign w:val="center"/>
          </w:tcPr>
          <w:p w:rsidR="00E7619C" w:rsidRDefault="00E7619C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98" w:type="dxa"/>
            <w:vMerge/>
            <w:vAlign w:val="center"/>
          </w:tcPr>
          <w:p w:rsidR="00E7619C" w:rsidRDefault="00E7619C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50" w:type="dxa"/>
            <w:vAlign w:val="center"/>
          </w:tcPr>
          <w:p w:rsidR="00E7619C" w:rsidRDefault="00EF1AB0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Согласие с требованием/ указание </w:t>
            </w:r>
            <w:r>
              <w:rPr>
                <w:b/>
                <w:bCs/>
                <w:sz w:val="24"/>
                <w:szCs w:val="24"/>
              </w:rPr>
              <w:t>характеристик</w:t>
            </w:r>
          </w:p>
        </w:tc>
        <w:tc>
          <w:tcPr>
            <w:tcW w:w="2602" w:type="dxa"/>
            <w:vAlign w:val="center"/>
          </w:tcPr>
          <w:p w:rsidR="00E7619C" w:rsidRDefault="00EF1AB0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503" w:type="dxa"/>
            <w:vMerge/>
            <w:vAlign w:val="center"/>
          </w:tcPr>
          <w:p w:rsidR="00E7619C" w:rsidRDefault="00E7619C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</w:tr>
      <w:tr w:rsidR="00E7619C">
        <w:tc>
          <w:tcPr>
            <w:tcW w:w="789" w:type="dxa"/>
            <w:vAlign w:val="center"/>
          </w:tcPr>
          <w:p w:rsidR="00E7619C" w:rsidRDefault="00EF1AB0">
            <w:pPr>
              <w:widowControl w:val="0"/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312" w:type="dxa"/>
            <w:vAlign w:val="center"/>
          </w:tcPr>
          <w:p w:rsidR="00E7619C" w:rsidRDefault="00EF1AB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098" w:type="dxa"/>
            <w:vAlign w:val="center"/>
          </w:tcPr>
          <w:p w:rsidR="00E7619C" w:rsidRDefault="00EF1AB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650" w:type="dxa"/>
            <w:vAlign w:val="center"/>
          </w:tcPr>
          <w:p w:rsidR="00E7619C" w:rsidRDefault="00EF1AB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602" w:type="dxa"/>
            <w:vAlign w:val="center"/>
          </w:tcPr>
          <w:p w:rsidR="00E7619C" w:rsidRDefault="00EF1AB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503" w:type="dxa"/>
            <w:vAlign w:val="center"/>
          </w:tcPr>
          <w:p w:rsidR="00E7619C" w:rsidRDefault="00EF1AB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E7619C">
        <w:tc>
          <w:tcPr>
            <w:tcW w:w="789" w:type="dxa"/>
            <w:vAlign w:val="center"/>
          </w:tcPr>
          <w:p w:rsidR="00E7619C" w:rsidRDefault="00E7619C">
            <w:pPr>
              <w:pStyle w:val="aff0"/>
              <w:widowControl w:val="0"/>
              <w:numPr>
                <w:ilvl w:val="0"/>
                <w:numId w:val="6"/>
              </w:numPr>
              <w:spacing w:before="60" w:after="60"/>
              <w:contextualSpacing/>
              <w:jc w:val="center"/>
            </w:pPr>
          </w:p>
        </w:tc>
        <w:tc>
          <w:tcPr>
            <w:tcW w:w="7410" w:type="dxa"/>
            <w:gridSpan w:val="2"/>
            <w:vAlign w:val="center"/>
          </w:tcPr>
          <w:p w:rsidR="00E7619C" w:rsidRDefault="00EF1AB0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1650" w:type="dxa"/>
          </w:tcPr>
          <w:p w:rsidR="00E7619C" w:rsidRDefault="00EF1AB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02" w:type="dxa"/>
          </w:tcPr>
          <w:p w:rsidR="00E7619C" w:rsidRDefault="00EF1AB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03" w:type="dxa"/>
          </w:tcPr>
          <w:p w:rsidR="00E7619C" w:rsidRDefault="00EF1AB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E7619C">
        <w:tc>
          <w:tcPr>
            <w:tcW w:w="789" w:type="dxa"/>
            <w:vAlign w:val="center"/>
          </w:tcPr>
          <w:p w:rsidR="00E7619C" w:rsidRDefault="00E7619C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7410" w:type="dxa"/>
            <w:gridSpan w:val="2"/>
            <w:vAlign w:val="center"/>
          </w:tcPr>
          <w:p w:rsidR="00E7619C" w:rsidRDefault="00EF1AB0">
            <w:pPr>
              <w:widowControl w:val="0"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1650" w:type="dxa"/>
          </w:tcPr>
          <w:p w:rsidR="00E7619C" w:rsidRDefault="00E7619C">
            <w:pPr>
              <w:widowControl w:val="0"/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2602" w:type="dxa"/>
          </w:tcPr>
          <w:p w:rsidR="00E7619C" w:rsidRDefault="00E7619C">
            <w:pPr>
              <w:widowControl w:val="0"/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2503" w:type="dxa"/>
          </w:tcPr>
          <w:p w:rsidR="00E7619C" w:rsidRDefault="00E7619C">
            <w:pPr>
              <w:widowControl w:val="0"/>
              <w:spacing w:before="60" w:after="60"/>
              <w:rPr>
                <w:b/>
                <w:sz w:val="24"/>
                <w:szCs w:val="24"/>
              </w:rPr>
            </w:pPr>
          </w:p>
        </w:tc>
      </w:tr>
      <w:tr w:rsidR="00E7619C">
        <w:tc>
          <w:tcPr>
            <w:tcW w:w="789" w:type="dxa"/>
            <w:vAlign w:val="center"/>
          </w:tcPr>
          <w:p w:rsidR="00E7619C" w:rsidRDefault="00E7619C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contextualSpacing/>
              <w:jc w:val="center"/>
            </w:pPr>
          </w:p>
        </w:tc>
        <w:tc>
          <w:tcPr>
            <w:tcW w:w="2312" w:type="dxa"/>
            <w:shd w:val="clear" w:color="auto" w:fill="auto"/>
          </w:tcPr>
          <w:p w:rsidR="00E7619C" w:rsidRDefault="00EF1AB0">
            <w:pPr>
              <w:pStyle w:val="Standard"/>
              <w:widowControl w:val="0"/>
            </w:pPr>
            <w:r>
              <w:rPr>
                <w:sz w:val="24"/>
                <w:szCs w:val="24"/>
              </w:rPr>
              <w:t xml:space="preserve">Поставка вакуумных выключателей VD4 12.12.25 (или эквивалент) для </w:t>
            </w:r>
            <w:r>
              <w:rPr>
                <w:sz w:val="24"/>
                <w:szCs w:val="24"/>
              </w:rPr>
              <w:t>установки в КРУ-10 кВ серии С-410-027-10-25/1250 У3 Зарагижской ГЭС</w:t>
            </w:r>
          </w:p>
        </w:tc>
        <w:tc>
          <w:tcPr>
            <w:tcW w:w="5098" w:type="dxa"/>
            <w:shd w:val="clear" w:color="auto" w:fill="auto"/>
          </w:tcPr>
          <w:p w:rsidR="00E7619C" w:rsidRDefault="00EF1AB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поставке выключателей VD4 12.12.25 (или эквивалента) обеспечить технологичность установки в  КРУ-10 кВ серии С-410-027-10-25/1250 У3 производства ООО «АБС Электротехника», без </w:t>
            </w:r>
            <w:r>
              <w:rPr>
                <w:sz w:val="24"/>
                <w:szCs w:val="24"/>
              </w:rPr>
              <w:t>конструктивных изменений мест установки.</w:t>
            </w:r>
          </w:p>
          <w:p w:rsidR="00E7619C" w:rsidRDefault="00EF1AB0">
            <w:pPr>
              <w:widowControl w:val="0"/>
              <w:jc w:val="both"/>
            </w:pPr>
            <w:r>
              <w:rPr>
                <w:sz w:val="24"/>
                <w:szCs w:val="24"/>
              </w:rPr>
              <w:t>При поставке эквивалента, Производителю выключателей допускается выполнение предварительного инструментального осмотра ячеек выключателей  КРУ-10 кВ серии С-410, для обеспечения технологичности установки.</w:t>
            </w:r>
          </w:p>
          <w:p w:rsidR="00E7619C" w:rsidRDefault="00EF1AB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постав</w:t>
            </w:r>
            <w:r>
              <w:rPr>
                <w:sz w:val="24"/>
                <w:szCs w:val="24"/>
              </w:rPr>
              <w:t>ке эквивалента, выключатели должны соответствовать параметрам не ниже указанных в Паспорте VD4 12.12.25 - Приложение 2 к ТТ:</w:t>
            </w:r>
          </w:p>
          <w:p w:rsidR="00E7619C" w:rsidRDefault="00EF1AB0">
            <w:pPr>
              <w:widowControl w:val="0"/>
              <w:numPr>
                <w:ilvl w:val="0"/>
                <w:numId w:val="12"/>
              </w:numPr>
              <w:tabs>
                <w:tab w:val="clear" w:pos="720"/>
                <w:tab w:val="left" w:pos="175"/>
              </w:tabs>
              <w:ind w:left="283" w:hanging="3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Номинальное напряжение, кВ — 10;</w:t>
            </w:r>
          </w:p>
          <w:p w:rsidR="00E7619C" w:rsidRDefault="00EF1AB0">
            <w:pPr>
              <w:widowControl w:val="0"/>
              <w:numPr>
                <w:ilvl w:val="0"/>
                <w:numId w:val="12"/>
              </w:numPr>
              <w:tabs>
                <w:tab w:val="clear" w:pos="720"/>
                <w:tab w:val="left" w:pos="175"/>
              </w:tabs>
              <w:ind w:left="283" w:hanging="3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Наибольшее рабочее напряжение,кВ — 12;</w:t>
            </w:r>
          </w:p>
          <w:p w:rsidR="00E7619C" w:rsidRDefault="00EF1AB0">
            <w:pPr>
              <w:widowControl w:val="0"/>
              <w:numPr>
                <w:ilvl w:val="0"/>
                <w:numId w:val="12"/>
              </w:numPr>
              <w:tabs>
                <w:tab w:val="clear" w:pos="720"/>
                <w:tab w:val="left" w:pos="175"/>
              </w:tabs>
              <w:ind w:left="283" w:hanging="3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Номинальный ток, А — 1250;</w:t>
            </w:r>
          </w:p>
          <w:p w:rsidR="00E7619C" w:rsidRDefault="00EF1AB0">
            <w:pPr>
              <w:widowControl w:val="0"/>
              <w:numPr>
                <w:ilvl w:val="0"/>
                <w:numId w:val="12"/>
              </w:numPr>
              <w:tabs>
                <w:tab w:val="clear" w:pos="720"/>
                <w:tab w:val="left" w:pos="175"/>
              </w:tabs>
              <w:ind w:left="283" w:hanging="3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Номинальный ток отключения, кА —</w:t>
            </w:r>
            <w:r>
              <w:rPr>
                <w:sz w:val="24"/>
                <w:szCs w:val="24"/>
              </w:rPr>
              <w:t xml:space="preserve"> 25;</w:t>
            </w:r>
          </w:p>
          <w:p w:rsidR="00E7619C" w:rsidRDefault="00EF1AB0">
            <w:pPr>
              <w:widowControl w:val="0"/>
              <w:numPr>
                <w:ilvl w:val="0"/>
                <w:numId w:val="12"/>
              </w:numPr>
              <w:tabs>
                <w:tab w:val="clear" w:pos="720"/>
                <w:tab w:val="left" w:pos="175"/>
              </w:tabs>
              <w:ind w:left="283" w:hanging="3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Ток электродинамической стойкости, кА — 63</w:t>
            </w:r>
          </w:p>
          <w:p w:rsidR="00E7619C" w:rsidRDefault="00EF1AB0">
            <w:pPr>
              <w:widowControl w:val="0"/>
              <w:numPr>
                <w:ilvl w:val="0"/>
                <w:numId w:val="12"/>
              </w:numPr>
              <w:tabs>
                <w:tab w:val="clear" w:pos="720"/>
                <w:tab w:val="left" w:pos="175"/>
              </w:tabs>
              <w:ind w:left="283" w:hanging="3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Ток термической стойкости, кА — 25;</w:t>
            </w:r>
          </w:p>
          <w:p w:rsidR="00E7619C" w:rsidRDefault="00EF1AB0">
            <w:pPr>
              <w:widowControl w:val="0"/>
              <w:numPr>
                <w:ilvl w:val="0"/>
                <w:numId w:val="12"/>
              </w:numPr>
              <w:tabs>
                <w:tab w:val="clear" w:pos="720"/>
                <w:tab w:val="left" w:pos="175"/>
              </w:tabs>
              <w:ind w:left="283" w:hanging="3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Электрическая прочность изоляции гланвых цепей:</w:t>
            </w:r>
          </w:p>
          <w:p w:rsidR="00E7619C" w:rsidRDefault="00EF1AB0">
            <w:pPr>
              <w:widowControl w:val="0"/>
              <w:tabs>
                <w:tab w:val="left" w:pos="175"/>
              </w:tabs>
              <w:ind w:left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напряжение промышленной частоты, кВ — 42;</w:t>
            </w:r>
          </w:p>
          <w:p w:rsidR="00E7619C" w:rsidRDefault="00EF1AB0">
            <w:pPr>
              <w:widowControl w:val="0"/>
              <w:tabs>
                <w:tab w:val="left" w:pos="175"/>
              </w:tabs>
              <w:ind w:left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напряжение полного импульса, кВ — 75</w:t>
            </w:r>
          </w:p>
          <w:p w:rsidR="00E7619C" w:rsidRDefault="00EF1AB0">
            <w:pPr>
              <w:widowControl w:val="0"/>
              <w:numPr>
                <w:ilvl w:val="0"/>
                <w:numId w:val="12"/>
              </w:numPr>
              <w:tabs>
                <w:tab w:val="clear" w:pos="720"/>
                <w:tab w:val="left" w:pos="175"/>
              </w:tabs>
              <w:ind w:left="283" w:hanging="3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Нормированное полное время отключения, с </w:t>
            </w:r>
            <w:r>
              <w:rPr>
                <w:sz w:val="24"/>
                <w:szCs w:val="24"/>
              </w:rPr>
              <w:t xml:space="preserve">— 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≤</w:t>
            </w:r>
            <w:r>
              <w:rPr>
                <w:sz w:val="24"/>
                <w:szCs w:val="24"/>
              </w:rPr>
              <w:t xml:space="preserve"> 0,06;</w:t>
            </w:r>
          </w:p>
          <w:p w:rsidR="00E7619C" w:rsidRDefault="00EF1AB0">
            <w:pPr>
              <w:widowControl w:val="0"/>
              <w:numPr>
                <w:ilvl w:val="0"/>
                <w:numId w:val="12"/>
              </w:numPr>
              <w:tabs>
                <w:tab w:val="clear" w:pos="720"/>
                <w:tab w:val="left" w:pos="175"/>
              </w:tabs>
              <w:ind w:left="283" w:hanging="3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Собственное время включения, с — 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≤</w:t>
            </w:r>
            <w:r>
              <w:rPr>
                <w:sz w:val="24"/>
                <w:szCs w:val="24"/>
              </w:rPr>
              <w:t xml:space="preserve"> 0,062;</w:t>
            </w:r>
          </w:p>
          <w:p w:rsidR="00E7619C" w:rsidRDefault="00EF1AB0">
            <w:pPr>
              <w:widowControl w:val="0"/>
              <w:numPr>
                <w:ilvl w:val="0"/>
                <w:numId w:val="12"/>
              </w:numPr>
              <w:tabs>
                <w:tab w:val="clear" w:pos="720"/>
                <w:tab w:val="left" w:pos="175"/>
              </w:tabs>
              <w:ind w:left="283" w:hanging="3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Собственное время отключения, с - 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≤</w:t>
            </w:r>
            <w:r>
              <w:rPr>
                <w:sz w:val="24"/>
                <w:szCs w:val="24"/>
              </w:rPr>
              <w:t xml:space="preserve"> 0,046;</w:t>
            </w:r>
          </w:p>
          <w:p w:rsidR="00E7619C" w:rsidRDefault="00EF1AB0">
            <w:pPr>
              <w:widowControl w:val="0"/>
              <w:numPr>
                <w:ilvl w:val="0"/>
                <w:numId w:val="12"/>
              </w:numPr>
              <w:tabs>
                <w:tab w:val="clear" w:pos="720"/>
                <w:tab w:val="left" w:pos="175"/>
              </w:tabs>
              <w:ind w:left="283" w:hanging="3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Нормированная бестокавая пауза при АПВ, с - 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 xml:space="preserve">≥ </w:t>
            </w:r>
            <w:r>
              <w:rPr>
                <w:sz w:val="24"/>
                <w:szCs w:val="24"/>
              </w:rPr>
              <w:t>0,03;</w:t>
            </w:r>
          </w:p>
          <w:p w:rsidR="00E7619C" w:rsidRDefault="00EF1AB0">
            <w:pPr>
              <w:widowControl w:val="0"/>
              <w:numPr>
                <w:ilvl w:val="0"/>
                <w:numId w:val="12"/>
              </w:numPr>
              <w:tabs>
                <w:tab w:val="clear" w:pos="720"/>
                <w:tab w:val="left" w:pos="175"/>
              </w:tabs>
              <w:ind w:left="283" w:hanging="3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Межполюсное расстояние, мм — 210;</w:t>
            </w:r>
          </w:p>
          <w:p w:rsidR="00E7619C" w:rsidRDefault="00EF1AB0">
            <w:pPr>
              <w:widowControl w:val="0"/>
              <w:numPr>
                <w:ilvl w:val="0"/>
                <w:numId w:val="12"/>
              </w:numPr>
              <w:tabs>
                <w:tab w:val="clear" w:pos="720"/>
                <w:tab w:val="left" w:pos="175"/>
              </w:tabs>
              <w:ind w:left="283" w:hanging="3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Питание привода выключателя, пост. В — 220.</w:t>
            </w:r>
          </w:p>
        </w:tc>
        <w:tc>
          <w:tcPr>
            <w:tcW w:w="1650" w:type="dxa"/>
            <w:shd w:val="clear" w:color="auto" w:fill="auto"/>
          </w:tcPr>
          <w:p w:rsidR="00E7619C" w:rsidRDefault="00E7619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602" w:type="dxa"/>
            <w:shd w:val="clear" w:color="auto" w:fill="auto"/>
          </w:tcPr>
          <w:p w:rsidR="00E7619C" w:rsidRDefault="00E7619C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  <w:tc>
          <w:tcPr>
            <w:tcW w:w="2503" w:type="dxa"/>
            <w:shd w:val="clear" w:color="auto" w:fill="auto"/>
          </w:tcPr>
          <w:p w:rsidR="00E7619C" w:rsidRDefault="00E7619C">
            <w:pPr>
              <w:widowControl w:val="0"/>
              <w:rPr>
                <w:sz w:val="24"/>
                <w:szCs w:val="24"/>
              </w:rPr>
            </w:pPr>
          </w:p>
        </w:tc>
      </w:tr>
      <w:tr w:rsidR="00E7619C">
        <w:tc>
          <w:tcPr>
            <w:tcW w:w="789" w:type="dxa"/>
            <w:vAlign w:val="center"/>
          </w:tcPr>
          <w:p w:rsidR="00E7619C" w:rsidRDefault="00E7619C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contextualSpacing/>
              <w:jc w:val="center"/>
            </w:pPr>
          </w:p>
        </w:tc>
        <w:tc>
          <w:tcPr>
            <w:tcW w:w="2312" w:type="dxa"/>
            <w:shd w:val="clear" w:color="auto" w:fill="auto"/>
          </w:tcPr>
          <w:p w:rsidR="00E7619C" w:rsidRDefault="00EF1AB0">
            <w:pPr>
              <w:pStyle w:val="Standard"/>
              <w:widowControl w:val="0"/>
            </w:pPr>
            <w:r>
              <w:rPr>
                <w:sz w:val="24"/>
                <w:szCs w:val="24"/>
              </w:rPr>
              <w:t>Шеф монтаж и шеф-наладка</w:t>
            </w:r>
          </w:p>
          <w:p w:rsidR="00E7619C" w:rsidRDefault="00EF1AB0">
            <w:pPr>
              <w:pStyle w:val="Standard"/>
              <w:widowControl w:val="0"/>
            </w:pPr>
            <w:r>
              <w:rPr>
                <w:sz w:val="24"/>
                <w:szCs w:val="24"/>
              </w:rPr>
              <w:t>вакуумных выключателей VD4 12.12.25 или эквивалент в КРУ-10 кВ серии С-410-027-10-25/1250 У3 Зарагижской ГЭС</w:t>
            </w:r>
          </w:p>
        </w:tc>
        <w:tc>
          <w:tcPr>
            <w:tcW w:w="5098" w:type="dxa"/>
            <w:shd w:val="clear" w:color="auto" w:fill="auto"/>
          </w:tcPr>
          <w:p w:rsidR="00E7619C" w:rsidRDefault="00EF1AB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Шеф- монтаж и шеф-наладка</w:t>
            </w:r>
          </w:p>
          <w:p w:rsidR="00E7619C" w:rsidRDefault="00EF1AB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вакуумных выключателей в КРУ-10 кВ серии С-410 Зарагижской ГЭС выполняется Подрядчиком «под ключ» - т. е. без закупки </w:t>
            </w:r>
            <w:r>
              <w:rPr>
                <w:sz w:val="24"/>
                <w:szCs w:val="24"/>
              </w:rPr>
              <w:t>Заказчиком дополнительных работ, услуг и материалов.</w:t>
            </w:r>
          </w:p>
          <w:p w:rsidR="00E7619C" w:rsidRDefault="00E7619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650" w:type="dxa"/>
            <w:shd w:val="clear" w:color="auto" w:fill="auto"/>
          </w:tcPr>
          <w:p w:rsidR="00E7619C" w:rsidRDefault="00E7619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602" w:type="dxa"/>
            <w:shd w:val="clear" w:color="auto" w:fill="auto"/>
          </w:tcPr>
          <w:p w:rsidR="00E7619C" w:rsidRDefault="00E7619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503" w:type="dxa"/>
            <w:shd w:val="clear" w:color="auto" w:fill="auto"/>
          </w:tcPr>
          <w:p w:rsidR="00E7619C" w:rsidRDefault="00E7619C">
            <w:pPr>
              <w:widowControl w:val="0"/>
              <w:rPr>
                <w:sz w:val="24"/>
                <w:szCs w:val="24"/>
              </w:rPr>
            </w:pPr>
          </w:p>
        </w:tc>
      </w:tr>
      <w:tr w:rsidR="00E7619C">
        <w:tc>
          <w:tcPr>
            <w:tcW w:w="789" w:type="dxa"/>
            <w:tcBorders>
              <w:top w:val="nil"/>
            </w:tcBorders>
            <w:vAlign w:val="center"/>
          </w:tcPr>
          <w:p w:rsidR="00E7619C" w:rsidRDefault="00E7619C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contextualSpacing/>
              <w:jc w:val="center"/>
            </w:pPr>
          </w:p>
        </w:tc>
        <w:tc>
          <w:tcPr>
            <w:tcW w:w="2312" w:type="dxa"/>
            <w:tcBorders>
              <w:top w:val="nil"/>
            </w:tcBorders>
            <w:shd w:val="clear" w:color="auto" w:fill="auto"/>
          </w:tcPr>
          <w:p w:rsidR="00E7619C" w:rsidRDefault="00EF1AB0">
            <w:pPr>
              <w:pStyle w:val="Standard"/>
              <w:widowControl w:val="0"/>
            </w:pPr>
            <w:r>
              <w:rPr>
                <w:sz w:val="24"/>
                <w:szCs w:val="24"/>
              </w:rPr>
              <w:t>Общие  требования к выполнению работ</w:t>
            </w:r>
          </w:p>
        </w:tc>
        <w:tc>
          <w:tcPr>
            <w:tcW w:w="5098" w:type="dxa"/>
            <w:tcBorders>
              <w:top w:val="nil"/>
            </w:tcBorders>
            <w:shd w:val="clear" w:color="auto" w:fill="auto"/>
          </w:tcPr>
          <w:p w:rsidR="00E7619C" w:rsidRDefault="00EF1AB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выполнении работ Подрядчик должен руководствоваться следующими национальными, отраслевыми и корпоративными нормативно-техническими документами (НТД):</w:t>
            </w:r>
          </w:p>
          <w:p w:rsidR="00E7619C" w:rsidRDefault="00EF1AB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• </w:t>
            </w:r>
            <w:r>
              <w:rPr>
                <w:sz w:val="24"/>
                <w:szCs w:val="24"/>
              </w:rPr>
              <w:t>Правила устройства электроустановок (действующее издание);</w:t>
            </w:r>
          </w:p>
          <w:p w:rsidR="00E7619C" w:rsidRDefault="00EF1AB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• Приказ Минтруда и соц. развития РФ от 15.12.2020г. №903н «Правила по охране труда </w:t>
            </w:r>
            <w:r>
              <w:rPr>
                <w:sz w:val="24"/>
                <w:szCs w:val="24"/>
              </w:rPr>
              <w:lastRenderedPageBreak/>
              <w:t>при эксплуатации электроустановок»;</w:t>
            </w:r>
          </w:p>
          <w:p w:rsidR="00E7619C" w:rsidRDefault="00EF1AB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 ГОСТ 12.3.009-76 «ССБТ. Работы погрузочно-разгрузочные. Общие требования бе</w:t>
            </w:r>
            <w:r>
              <w:rPr>
                <w:sz w:val="24"/>
                <w:szCs w:val="24"/>
              </w:rPr>
              <w:t>зопасности»;</w:t>
            </w:r>
          </w:p>
          <w:p w:rsidR="00E7619C" w:rsidRDefault="00EF1AB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 Приказ Минтруда и соц. развития РФ от 27.11.2020г. №835н «Правила по охране труда при работе с инструментом и приспособлениями»</w:t>
            </w:r>
          </w:p>
          <w:p w:rsidR="00E7619C" w:rsidRDefault="00EF1AB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 Приказ Минтруда и соц. развития РФ от 27.11.2020г. №833н Правила по охране труда при размещении, монтаже, техни</w:t>
            </w:r>
            <w:r>
              <w:rPr>
                <w:sz w:val="24"/>
                <w:szCs w:val="24"/>
              </w:rPr>
              <w:t>ческом обслуживании и ремонте технологического оборудования</w:t>
            </w:r>
          </w:p>
          <w:p w:rsidR="00E7619C" w:rsidRDefault="00EF1AB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Подрядчик обязан организовать безопасное производство работ в соответствии с Правилами пожарной безопасности (действующее издание)</w:t>
            </w:r>
          </w:p>
        </w:tc>
        <w:tc>
          <w:tcPr>
            <w:tcW w:w="1650" w:type="dxa"/>
            <w:tcBorders>
              <w:top w:val="nil"/>
            </w:tcBorders>
            <w:shd w:val="clear" w:color="auto" w:fill="auto"/>
          </w:tcPr>
          <w:p w:rsidR="00E7619C" w:rsidRDefault="00E7619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nil"/>
            </w:tcBorders>
            <w:shd w:val="clear" w:color="auto" w:fill="auto"/>
          </w:tcPr>
          <w:p w:rsidR="00E7619C" w:rsidRDefault="00E7619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503" w:type="dxa"/>
            <w:tcBorders>
              <w:top w:val="nil"/>
            </w:tcBorders>
            <w:shd w:val="clear" w:color="auto" w:fill="auto"/>
          </w:tcPr>
          <w:p w:rsidR="00E7619C" w:rsidRDefault="00E7619C">
            <w:pPr>
              <w:widowControl w:val="0"/>
              <w:rPr>
                <w:sz w:val="24"/>
                <w:szCs w:val="24"/>
              </w:rPr>
            </w:pPr>
          </w:p>
        </w:tc>
      </w:tr>
      <w:tr w:rsidR="00E7619C">
        <w:tc>
          <w:tcPr>
            <w:tcW w:w="789" w:type="dxa"/>
            <w:vAlign w:val="center"/>
          </w:tcPr>
          <w:p w:rsidR="00E7619C" w:rsidRDefault="00EF1AB0">
            <w:pPr>
              <w:pStyle w:val="aff0"/>
              <w:widowControl w:val="0"/>
              <w:spacing w:before="60" w:after="60"/>
              <w:ind w:left="-117"/>
              <w:contextualSpacing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1.</w:t>
            </w:r>
          </w:p>
        </w:tc>
        <w:tc>
          <w:tcPr>
            <w:tcW w:w="7410" w:type="dxa"/>
            <w:gridSpan w:val="2"/>
            <w:vAlign w:val="center"/>
          </w:tcPr>
          <w:p w:rsidR="00E7619C" w:rsidRDefault="00EF1AB0">
            <w:pPr>
              <w:widowControl w:val="0"/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1650" w:type="dxa"/>
          </w:tcPr>
          <w:p w:rsidR="00E7619C" w:rsidRDefault="00EF1AB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02" w:type="dxa"/>
          </w:tcPr>
          <w:p w:rsidR="00E7619C" w:rsidRDefault="00EF1AB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03" w:type="dxa"/>
          </w:tcPr>
          <w:p w:rsidR="00E7619C" w:rsidRDefault="00EF1AB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E7619C">
        <w:tc>
          <w:tcPr>
            <w:tcW w:w="789" w:type="dxa"/>
            <w:vAlign w:val="center"/>
          </w:tcPr>
          <w:p w:rsidR="00E7619C" w:rsidRDefault="00E7619C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contextualSpacing/>
              <w:jc w:val="center"/>
            </w:pPr>
          </w:p>
        </w:tc>
        <w:tc>
          <w:tcPr>
            <w:tcW w:w="2312" w:type="dxa"/>
          </w:tcPr>
          <w:p w:rsidR="00E7619C" w:rsidRDefault="00EF1AB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Организационно-технические мероприятия по допуску персонала Подрядчика</w:t>
            </w:r>
          </w:p>
        </w:tc>
        <w:tc>
          <w:tcPr>
            <w:tcW w:w="5098" w:type="dxa"/>
          </w:tcPr>
          <w:p w:rsidR="00E7619C" w:rsidRDefault="00EF1AB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Подрядчик до начала работ информационным письмом информирует Филиал о составе бригады, для получения допуска к месту производства работ.</w:t>
            </w:r>
          </w:p>
          <w:p w:rsidR="00E7619C" w:rsidRDefault="00EF1AB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информационном письме должны быть указаны: ФИ</w:t>
            </w:r>
            <w:r>
              <w:rPr>
                <w:sz w:val="24"/>
                <w:szCs w:val="24"/>
              </w:rPr>
              <w:t>О, номер паспорта, группа по электробезопасности, лица ответственные за безопасное производство работ (ответственный руководитель/производитель работ и члены бригады).</w:t>
            </w:r>
          </w:p>
        </w:tc>
        <w:tc>
          <w:tcPr>
            <w:tcW w:w="1650" w:type="dxa"/>
          </w:tcPr>
          <w:p w:rsidR="00E7619C" w:rsidRDefault="00E7619C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2602" w:type="dxa"/>
          </w:tcPr>
          <w:p w:rsidR="00E7619C" w:rsidRDefault="00E7619C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503" w:type="dxa"/>
          </w:tcPr>
          <w:p w:rsidR="00E7619C" w:rsidRDefault="00E7619C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E7619C">
        <w:tc>
          <w:tcPr>
            <w:tcW w:w="789" w:type="dxa"/>
            <w:vAlign w:val="center"/>
          </w:tcPr>
          <w:p w:rsidR="00E7619C" w:rsidRDefault="00E7619C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contextualSpacing/>
              <w:jc w:val="center"/>
            </w:pPr>
          </w:p>
        </w:tc>
        <w:tc>
          <w:tcPr>
            <w:tcW w:w="2312" w:type="dxa"/>
          </w:tcPr>
          <w:p w:rsidR="00E7619C" w:rsidRDefault="00EF1AB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Заказчиком предоставляется</w:t>
            </w:r>
          </w:p>
        </w:tc>
        <w:tc>
          <w:tcPr>
            <w:tcW w:w="5098" w:type="dxa"/>
          </w:tcPr>
          <w:p w:rsidR="00E7619C" w:rsidRDefault="00EF1AB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персонала Подрядчика бытовыми помещениями, </w:t>
            </w:r>
            <w:r>
              <w:rPr>
                <w:sz w:val="24"/>
                <w:szCs w:val="24"/>
              </w:rPr>
              <w:t>определение мест для складирования оборудования, материала и инструмента;</w:t>
            </w:r>
          </w:p>
          <w:p w:rsidR="00E7619C" w:rsidRDefault="00EF1AB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допуска персонала Подрядчика к месту производства работ.</w:t>
            </w:r>
          </w:p>
        </w:tc>
        <w:tc>
          <w:tcPr>
            <w:tcW w:w="1650" w:type="dxa"/>
          </w:tcPr>
          <w:p w:rsidR="00E7619C" w:rsidRDefault="00E7619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602" w:type="dxa"/>
          </w:tcPr>
          <w:p w:rsidR="00E7619C" w:rsidRDefault="00E7619C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503" w:type="dxa"/>
          </w:tcPr>
          <w:p w:rsidR="00E7619C" w:rsidRDefault="00E7619C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E7619C">
        <w:tc>
          <w:tcPr>
            <w:tcW w:w="789" w:type="dxa"/>
            <w:vAlign w:val="center"/>
          </w:tcPr>
          <w:p w:rsidR="00E7619C" w:rsidRDefault="00E7619C">
            <w:pPr>
              <w:pStyle w:val="aff0"/>
              <w:widowControl w:val="0"/>
              <w:numPr>
                <w:ilvl w:val="8"/>
                <w:numId w:val="6"/>
              </w:numPr>
              <w:spacing w:before="60" w:after="60"/>
              <w:ind w:left="-117" w:firstLine="142"/>
              <w:contextualSpacing/>
              <w:jc w:val="center"/>
            </w:pPr>
          </w:p>
        </w:tc>
        <w:tc>
          <w:tcPr>
            <w:tcW w:w="7410" w:type="dxa"/>
            <w:gridSpan w:val="2"/>
            <w:vAlign w:val="center"/>
          </w:tcPr>
          <w:p w:rsidR="00E7619C" w:rsidRDefault="00EF1AB0">
            <w:pPr>
              <w:widowControl w:val="0"/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применяемым при выполнении работ оборудованию, материалам, технологиям, программно-аппаратным </w:t>
            </w:r>
            <w:r>
              <w:rPr>
                <w:b/>
                <w:sz w:val="24"/>
                <w:szCs w:val="24"/>
              </w:rPr>
              <w:t>средствам</w:t>
            </w:r>
          </w:p>
        </w:tc>
        <w:tc>
          <w:tcPr>
            <w:tcW w:w="1650" w:type="dxa"/>
          </w:tcPr>
          <w:p w:rsidR="00E7619C" w:rsidRDefault="00EF1AB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02" w:type="dxa"/>
          </w:tcPr>
          <w:p w:rsidR="00E7619C" w:rsidRDefault="00EF1AB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03" w:type="dxa"/>
          </w:tcPr>
          <w:p w:rsidR="00E7619C" w:rsidRDefault="00EF1AB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E7619C">
        <w:tc>
          <w:tcPr>
            <w:tcW w:w="789" w:type="dxa"/>
            <w:vAlign w:val="center"/>
          </w:tcPr>
          <w:p w:rsidR="00E7619C" w:rsidRDefault="00E7619C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contextualSpacing/>
              <w:jc w:val="center"/>
            </w:pPr>
          </w:p>
        </w:tc>
        <w:tc>
          <w:tcPr>
            <w:tcW w:w="2312" w:type="dxa"/>
          </w:tcPr>
          <w:p w:rsidR="00E7619C" w:rsidRDefault="00EF1AB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Требование к оборудованию и материалам</w:t>
            </w:r>
          </w:p>
        </w:tc>
        <w:tc>
          <w:tcPr>
            <w:tcW w:w="5098" w:type="dxa"/>
          </w:tcPr>
          <w:p w:rsidR="00E7619C" w:rsidRDefault="00EF1AB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Оборудование и материалы, применяемые при выполнении работ, должны быть новые, ранее не использованные.</w:t>
            </w:r>
          </w:p>
          <w:p w:rsidR="00E7619C" w:rsidRDefault="00EF1AB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Должна быть обеспечена пожаробезопасность применением нагревостойких и негорючих </w:t>
            </w:r>
            <w:r>
              <w:rPr>
                <w:sz w:val="24"/>
                <w:szCs w:val="24"/>
              </w:rPr>
              <w:t>материалов.</w:t>
            </w:r>
          </w:p>
        </w:tc>
        <w:tc>
          <w:tcPr>
            <w:tcW w:w="1650" w:type="dxa"/>
          </w:tcPr>
          <w:p w:rsidR="00E7619C" w:rsidRDefault="00E7619C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2602" w:type="dxa"/>
          </w:tcPr>
          <w:p w:rsidR="00E7619C" w:rsidRDefault="00E7619C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  <w:p w:rsidR="00E7619C" w:rsidRDefault="00E7619C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503" w:type="dxa"/>
          </w:tcPr>
          <w:p w:rsidR="00E7619C" w:rsidRDefault="00E7619C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E7619C">
        <w:tc>
          <w:tcPr>
            <w:tcW w:w="789" w:type="dxa"/>
            <w:vAlign w:val="center"/>
          </w:tcPr>
          <w:p w:rsidR="00E7619C" w:rsidRDefault="00E7619C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contextualSpacing/>
              <w:jc w:val="center"/>
            </w:pPr>
          </w:p>
        </w:tc>
        <w:tc>
          <w:tcPr>
            <w:tcW w:w="2312" w:type="dxa"/>
          </w:tcPr>
          <w:p w:rsidR="00E7619C" w:rsidRDefault="00EF1AB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Требование к цепям управления выключателя</w:t>
            </w:r>
          </w:p>
        </w:tc>
        <w:tc>
          <w:tcPr>
            <w:tcW w:w="5098" w:type="dxa"/>
          </w:tcPr>
          <w:p w:rsidR="00E7619C" w:rsidRDefault="00EF1AB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поставке вакуумных выключателей (или эквивалента) Подрядчиком/Производителем обеспечивается соответствие вторичных соединений выключателя, технологичность и адаптация цепей защит и управления </w:t>
            </w:r>
            <w:r>
              <w:rPr>
                <w:sz w:val="24"/>
                <w:szCs w:val="24"/>
              </w:rPr>
              <w:t>выключателя в существующих ячейках КРУ-10 кВ серии С-410</w:t>
            </w:r>
          </w:p>
        </w:tc>
        <w:tc>
          <w:tcPr>
            <w:tcW w:w="1650" w:type="dxa"/>
          </w:tcPr>
          <w:p w:rsidR="00E7619C" w:rsidRDefault="00E7619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602" w:type="dxa"/>
          </w:tcPr>
          <w:p w:rsidR="00E7619C" w:rsidRDefault="00E7619C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503" w:type="dxa"/>
          </w:tcPr>
          <w:p w:rsidR="00E7619C" w:rsidRDefault="00E7619C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E7619C">
        <w:tc>
          <w:tcPr>
            <w:tcW w:w="789" w:type="dxa"/>
            <w:vAlign w:val="center"/>
          </w:tcPr>
          <w:p w:rsidR="00E7619C" w:rsidRDefault="00E7619C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</w:pPr>
          </w:p>
        </w:tc>
        <w:tc>
          <w:tcPr>
            <w:tcW w:w="7410" w:type="dxa"/>
            <w:gridSpan w:val="2"/>
            <w:vAlign w:val="center"/>
          </w:tcPr>
          <w:p w:rsidR="00E7619C" w:rsidRDefault="00EF1AB0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1650" w:type="dxa"/>
          </w:tcPr>
          <w:p w:rsidR="00E7619C" w:rsidRDefault="00EF1AB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02" w:type="dxa"/>
          </w:tcPr>
          <w:p w:rsidR="00E7619C" w:rsidRDefault="00EF1AB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03" w:type="dxa"/>
          </w:tcPr>
          <w:p w:rsidR="00E7619C" w:rsidRDefault="00EF1AB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E7619C">
        <w:tc>
          <w:tcPr>
            <w:tcW w:w="789" w:type="dxa"/>
            <w:vAlign w:val="center"/>
          </w:tcPr>
          <w:p w:rsidR="00E7619C" w:rsidRDefault="00E7619C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contextualSpacing/>
              <w:jc w:val="center"/>
            </w:pPr>
          </w:p>
        </w:tc>
        <w:tc>
          <w:tcPr>
            <w:tcW w:w="2312" w:type="dxa"/>
          </w:tcPr>
          <w:p w:rsidR="00E7619C" w:rsidRDefault="00EF1AB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качества изделий и материалов</w:t>
            </w:r>
          </w:p>
        </w:tc>
        <w:tc>
          <w:tcPr>
            <w:tcW w:w="5098" w:type="dxa"/>
          </w:tcPr>
          <w:p w:rsidR="00E7619C" w:rsidRDefault="00EF1AB0">
            <w:pPr>
              <w:widowControl w:val="0"/>
              <w:spacing w:after="6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Подрядчик должен обеспечить входной контроль поступающих материалов и запасных частей, </w:t>
            </w:r>
            <w:r>
              <w:rPr>
                <w:sz w:val="24"/>
                <w:szCs w:val="24"/>
              </w:rPr>
              <w:t>включающий в себя проверку:</w:t>
            </w:r>
          </w:p>
          <w:p w:rsidR="00E7619C" w:rsidRDefault="00EF1AB0">
            <w:pPr>
              <w:pStyle w:val="aff0"/>
              <w:widowControl w:val="0"/>
              <w:numPr>
                <w:ilvl w:val="0"/>
                <w:numId w:val="11"/>
              </w:numPr>
              <w:spacing w:after="60"/>
              <w:ind w:left="170" w:hanging="170"/>
            </w:pPr>
            <w:r>
              <w:rPr>
                <w:rFonts w:eastAsia="Times New Roman"/>
              </w:rPr>
              <w:t>наличия соответствующих сертификатов в соответствии с требованиями постановления Правительства Российской Федерации от 01.12.2009 N 982 (ред. от 21.02.2018) «Об утверждении единого перечня продукции, подлежащей обязательной серт</w:t>
            </w:r>
            <w:r>
              <w:rPr>
                <w:rFonts w:eastAsia="Times New Roman"/>
              </w:rPr>
              <w:t>ификации»;</w:t>
            </w:r>
          </w:p>
          <w:p w:rsidR="00E7619C" w:rsidRDefault="00EF1AB0">
            <w:pPr>
              <w:pStyle w:val="aff0"/>
              <w:widowControl w:val="0"/>
              <w:numPr>
                <w:ilvl w:val="0"/>
                <w:numId w:val="11"/>
              </w:numPr>
              <w:spacing w:after="60"/>
              <w:ind w:left="170" w:hanging="170"/>
            </w:pPr>
            <w:r>
              <w:rPr>
                <w:rFonts w:eastAsia="Times New Roman"/>
              </w:rPr>
              <w:t>наличия и надлежащего заполнения документа о качестве и соответствии приведенных в нем данных характеристикам, установленным в нормативном документе, регламентирующем технические требования к данной продукции;</w:t>
            </w:r>
          </w:p>
          <w:p w:rsidR="00E7619C" w:rsidRDefault="00EF1AB0">
            <w:pPr>
              <w:pStyle w:val="aff0"/>
              <w:widowControl w:val="0"/>
              <w:numPr>
                <w:ilvl w:val="0"/>
                <w:numId w:val="11"/>
              </w:numPr>
              <w:spacing w:after="60"/>
              <w:ind w:left="170" w:hanging="170"/>
            </w:pPr>
            <w:r>
              <w:rPr>
                <w:rFonts w:eastAsia="Times New Roman"/>
              </w:rPr>
              <w:t xml:space="preserve">наличия маркировки, сохранности </w:t>
            </w:r>
            <w:r>
              <w:rPr>
                <w:rFonts w:eastAsia="Times New Roman"/>
              </w:rPr>
              <w:t xml:space="preserve">упаковки, наличия и сохранности защитных и </w:t>
            </w:r>
            <w:r>
              <w:rPr>
                <w:rFonts w:eastAsia="Times New Roman"/>
              </w:rPr>
              <w:lastRenderedPageBreak/>
              <w:t>окрасочных покрытий и т.п.;</w:t>
            </w:r>
          </w:p>
          <w:p w:rsidR="00E7619C" w:rsidRDefault="00EF1AB0">
            <w:pPr>
              <w:pStyle w:val="aff0"/>
              <w:widowControl w:val="0"/>
              <w:numPr>
                <w:ilvl w:val="0"/>
                <w:numId w:val="11"/>
              </w:numPr>
              <w:spacing w:after="60"/>
              <w:ind w:left="170" w:hanging="170"/>
            </w:pPr>
            <w:r>
              <w:t>комплектности поставляемых материалов.</w:t>
            </w:r>
          </w:p>
        </w:tc>
        <w:tc>
          <w:tcPr>
            <w:tcW w:w="1650" w:type="dxa"/>
          </w:tcPr>
          <w:p w:rsidR="00E7619C" w:rsidRDefault="00E7619C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02" w:type="dxa"/>
          </w:tcPr>
          <w:p w:rsidR="00E7619C" w:rsidRDefault="00E7619C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  <w:p w:rsidR="00E7619C" w:rsidRDefault="00E7619C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bCs/>
                <w:lang w:val="ru-RU" w:eastAsia="ru-RU"/>
              </w:rPr>
            </w:pPr>
          </w:p>
        </w:tc>
        <w:tc>
          <w:tcPr>
            <w:tcW w:w="2503" w:type="dxa"/>
          </w:tcPr>
          <w:p w:rsidR="00E7619C" w:rsidRDefault="00E7619C">
            <w:pPr>
              <w:widowControl w:val="0"/>
              <w:tabs>
                <w:tab w:val="left" w:pos="426"/>
              </w:tabs>
              <w:spacing w:before="60"/>
              <w:rPr>
                <w:b/>
                <w:bCs/>
                <w:sz w:val="24"/>
                <w:szCs w:val="24"/>
              </w:rPr>
            </w:pPr>
          </w:p>
        </w:tc>
      </w:tr>
      <w:tr w:rsidR="00E7619C">
        <w:tc>
          <w:tcPr>
            <w:tcW w:w="789" w:type="dxa"/>
            <w:vAlign w:val="center"/>
          </w:tcPr>
          <w:p w:rsidR="00E7619C" w:rsidRDefault="00E7619C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contextualSpacing/>
              <w:jc w:val="center"/>
            </w:pPr>
          </w:p>
        </w:tc>
        <w:tc>
          <w:tcPr>
            <w:tcW w:w="2312" w:type="dxa"/>
          </w:tcPr>
          <w:p w:rsidR="00E7619C" w:rsidRDefault="00EF1AB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контролю качества работ</w:t>
            </w:r>
          </w:p>
        </w:tc>
        <w:tc>
          <w:tcPr>
            <w:tcW w:w="5098" w:type="dxa"/>
          </w:tcPr>
          <w:p w:rsidR="00E7619C" w:rsidRDefault="00EF1AB0">
            <w:pPr>
              <w:pStyle w:val="aff0"/>
              <w:widowControl w:val="0"/>
              <w:ind w:left="0"/>
              <w:jc w:val="both"/>
            </w:pPr>
            <w:r>
              <w:t xml:space="preserve">На этапе конкурсных процедур Поставщик должен представить комплект подробных инструкций по монтажу, </w:t>
            </w:r>
            <w:r>
              <w:t>наладке, испытаниям и текущей эксплуатации, содержащих наряду с описанием чертежи, схемы и фотографии, иллюстрирующие все этапы установки и сборки оборудования и их специфику.</w:t>
            </w:r>
          </w:p>
          <w:p w:rsidR="00E7619C" w:rsidRDefault="00EF1AB0">
            <w:pPr>
              <w:pStyle w:val="aff0"/>
              <w:widowControl w:val="0"/>
              <w:ind w:left="0"/>
              <w:jc w:val="both"/>
            </w:pPr>
            <w:r>
              <w:t>В инструкциях должна содержаться информация по наладке и испытаниям оборудования</w:t>
            </w:r>
            <w:r>
              <w:t xml:space="preserve"> на месте монтажа, а также последующей его эксплуатации с указанием периодичности и объема требуемых проверок и испытаний. Там же должны быть приведены виды и последовательность работ по замене элементов оборудования и вспомогательных устройств.</w:t>
            </w:r>
          </w:p>
        </w:tc>
        <w:tc>
          <w:tcPr>
            <w:tcW w:w="1650" w:type="dxa"/>
          </w:tcPr>
          <w:p w:rsidR="00E7619C" w:rsidRDefault="00E7619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602" w:type="dxa"/>
          </w:tcPr>
          <w:p w:rsidR="00E7619C" w:rsidRDefault="00E7619C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503" w:type="dxa"/>
          </w:tcPr>
          <w:p w:rsidR="00E7619C" w:rsidRDefault="00E7619C">
            <w:pPr>
              <w:widowControl w:val="0"/>
              <w:tabs>
                <w:tab w:val="left" w:pos="426"/>
              </w:tabs>
              <w:spacing w:before="60"/>
              <w:rPr>
                <w:b/>
                <w:bCs/>
                <w:sz w:val="24"/>
                <w:szCs w:val="24"/>
              </w:rPr>
            </w:pPr>
          </w:p>
        </w:tc>
      </w:tr>
      <w:tr w:rsidR="00E7619C">
        <w:tc>
          <w:tcPr>
            <w:tcW w:w="789" w:type="dxa"/>
            <w:tcBorders>
              <w:top w:val="nil"/>
            </w:tcBorders>
            <w:vAlign w:val="center"/>
          </w:tcPr>
          <w:p w:rsidR="00E7619C" w:rsidRDefault="00E7619C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contextualSpacing/>
              <w:jc w:val="center"/>
            </w:pPr>
          </w:p>
        </w:tc>
        <w:tc>
          <w:tcPr>
            <w:tcW w:w="2312" w:type="dxa"/>
            <w:tcBorders>
              <w:top w:val="nil"/>
            </w:tcBorders>
          </w:tcPr>
          <w:p w:rsidR="00E7619C" w:rsidRDefault="00EF1AB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упаковке и доставке</w:t>
            </w:r>
          </w:p>
        </w:tc>
        <w:tc>
          <w:tcPr>
            <w:tcW w:w="5098" w:type="dxa"/>
            <w:tcBorders>
              <w:top w:val="nil"/>
            </w:tcBorders>
          </w:tcPr>
          <w:p w:rsidR="00E7619C" w:rsidRDefault="00EF1AB0">
            <w:pPr>
              <w:pStyle w:val="aff0"/>
              <w:widowControl w:val="0"/>
              <w:numPr>
                <w:ilvl w:val="0"/>
                <w:numId w:val="10"/>
              </w:numPr>
              <w:ind w:left="227" w:firstLine="0"/>
              <w:jc w:val="both"/>
            </w:pPr>
            <w:r>
              <w:t xml:space="preserve">Поставляемая продукция должна быть упакована и защищена надлежащим образом для транспортировки. Способ упаковки продукции должен гарантировать, что продукция не будет повреждена, деформирована или утеряна во время </w:t>
            </w:r>
            <w:r>
              <w:t>транспортировки.</w:t>
            </w:r>
          </w:p>
          <w:p w:rsidR="00E7619C" w:rsidRDefault="00EF1AB0">
            <w:pPr>
              <w:pStyle w:val="aff0"/>
              <w:widowControl w:val="0"/>
              <w:numPr>
                <w:ilvl w:val="0"/>
                <w:numId w:val="10"/>
              </w:numPr>
              <w:ind w:left="227" w:firstLine="0"/>
              <w:jc w:val="both"/>
            </w:pPr>
            <w:r>
              <w:t>Поставляемая продукция должна быть доставлена в промаркированных ящиках, способных выдержать длительное хранение (в соответствии с требованиями ГОСТ 9.014-78 и ГОСТ 15150-69).</w:t>
            </w:r>
          </w:p>
          <w:p w:rsidR="00E7619C" w:rsidRDefault="00EF1AB0">
            <w:pPr>
              <w:pStyle w:val="aff0"/>
              <w:widowControl w:val="0"/>
              <w:numPr>
                <w:ilvl w:val="0"/>
                <w:numId w:val="10"/>
              </w:numPr>
              <w:ind w:left="227" w:firstLine="0"/>
              <w:jc w:val="both"/>
            </w:pPr>
            <w:r>
              <w:t>Поставщик должен обеспечить поставку продукции собственными сил</w:t>
            </w:r>
            <w:r>
              <w:t xml:space="preserve">ами и средствами, а при необходимости привлекать для исполнения своих обязательств третьих лиц. При привлечении третьих лиц </w:t>
            </w:r>
            <w:r>
              <w:lastRenderedPageBreak/>
              <w:t>(соисполнителей) Поставщик несет ответственность перед Заказчиком за неисполнение или ненадлежащее исполнение обязательств привлечен</w:t>
            </w:r>
            <w:r>
              <w:t>ными к исполнению договора третьими лицами.</w:t>
            </w:r>
          </w:p>
        </w:tc>
        <w:tc>
          <w:tcPr>
            <w:tcW w:w="1650" w:type="dxa"/>
            <w:tcBorders>
              <w:top w:val="nil"/>
            </w:tcBorders>
          </w:tcPr>
          <w:p w:rsidR="00E7619C" w:rsidRDefault="00E7619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nil"/>
            </w:tcBorders>
          </w:tcPr>
          <w:p w:rsidR="00E7619C" w:rsidRDefault="00E7619C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503" w:type="dxa"/>
            <w:tcBorders>
              <w:top w:val="nil"/>
            </w:tcBorders>
          </w:tcPr>
          <w:p w:rsidR="00E7619C" w:rsidRDefault="00E7619C">
            <w:pPr>
              <w:widowControl w:val="0"/>
              <w:tabs>
                <w:tab w:val="left" w:pos="426"/>
              </w:tabs>
              <w:spacing w:before="60"/>
              <w:rPr>
                <w:b/>
                <w:bCs/>
                <w:sz w:val="24"/>
                <w:szCs w:val="24"/>
              </w:rPr>
            </w:pPr>
          </w:p>
        </w:tc>
      </w:tr>
      <w:tr w:rsidR="00E7619C">
        <w:tc>
          <w:tcPr>
            <w:tcW w:w="789" w:type="dxa"/>
            <w:vAlign w:val="center"/>
          </w:tcPr>
          <w:p w:rsidR="00E7619C" w:rsidRDefault="00E7619C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</w:pPr>
          </w:p>
        </w:tc>
        <w:tc>
          <w:tcPr>
            <w:tcW w:w="7410" w:type="dxa"/>
            <w:gridSpan w:val="2"/>
          </w:tcPr>
          <w:p w:rsidR="00E7619C" w:rsidRDefault="00EF1AB0">
            <w:pPr>
              <w:widowControl w:val="0"/>
            </w:pPr>
            <w:r>
              <w:rPr>
                <w:b/>
                <w:sz w:val="24"/>
                <w:szCs w:val="24"/>
              </w:rPr>
              <w:t>Требования к персоналу подрядчика</w:t>
            </w:r>
          </w:p>
        </w:tc>
        <w:tc>
          <w:tcPr>
            <w:tcW w:w="1650" w:type="dxa"/>
          </w:tcPr>
          <w:p w:rsidR="00E7619C" w:rsidRDefault="00EF1AB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02" w:type="dxa"/>
          </w:tcPr>
          <w:p w:rsidR="00E7619C" w:rsidRDefault="00EF1AB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03" w:type="dxa"/>
          </w:tcPr>
          <w:p w:rsidR="00E7619C" w:rsidRDefault="00EF1AB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E7619C">
        <w:tc>
          <w:tcPr>
            <w:tcW w:w="789" w:type="dxa"/>
            <w:vAlign w:val="center"/>
          </w:tcPr>
          <w:p w:rsidR="00E7619C" w:rsidRDefault="00E7619C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contextualSpacing/>
              <w:jc w:val="center"/>
            </w:pPr>
          </w:p>
        </w:tc>
        <w:tc>
          <w:tcPr>
            <w:tcW w:w="2312" w:type="dxa"/>
          </w:tcPr>
          <w:p w:rsidR="00E7619C" w:rsidRDefault="00EF1AB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персоналу подрядчика</w:t>
            </w:r>
          </w:p>
        </w:tc>
        <w:tc>
          <w:tcPr>
            <w:tcW w:w="5098" w:type="dxa"/>
          </w:tcPr>
          <w:p w:rsidR="00E7619C" w:rsidRDefault="00EF1AB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Работы по поставке и шеф-монтажу, шеф- наладке вакуумных выключателей должны выполняться персоналом Подрядчика с </w:t>
            </w:r>
            <w:r>
              <w:rPr>
                <w:sz w:val="24"/>
                <w:szCs w:val="24"/>
              </w:rPr>
              <w:t>соответствующей виду работ квалификацией.</w:t>
            </w:r>
          </w:p>
          <w:p w:rsidR="00E7619C" w:rsidRDefault="00EF1AB0">
            <w:pPr>
              <w:pStyle w:val="aff0"/>
              <w:widowControl w:val="0"/>
              <w:tabs>
                <w:tab w:val="left" w:pos="426"/>
              </w:tabs>
              <w:spacing w:before="60"/>
              <w:ind w:left="113"/>
              <w:contextualSpacing/>
            </w:pPr>
            <w:r>
              <w:rPr>
                <w:rStyle w:val="aff1"/>
                <w:rFonts w:eastAsia="Times New Roman"/>
                <w:b w:val="0"/>
                <w:i w:val="0"/>
                <w:shd w:val="clear" w:color="auto" w:fill="auto"/>
              </w:rPr>
              <w:t xml:space="preserve">Соответствие требований установленных в п.п. 1.3.1. подтверждается на стадии заключения Договора путем представления Подрядчиком сведений по форме «Справка о кадрах», приведенной в Документации о закупке, </w:t>
            </w:r>
            <w:r>
              <w:rPr>
                <w:rFonts w:eastAsia="Times New Roman"/>
              </w:rPr>
              <w:t>с указани</w:t>
            </w:r>
            <w:r>
              <w:rPr>
                <w:rFonts w:eastAsia="Times New Roman"/>
              </w:rPr>
              <w:t>ем лиц, которые могут быть ответственными при производстве работ: ответственным руководителем/ производителем работ  – не менее 1 чел. при работах по наряду-допуску (V гр. электробезопасности),   ответственным при работах с  применением подъемно-транспортн</w:t>
            </w:r>
            <w:r>
              <w:rPr>
                <w:rFonts w:eastAsia="Times New Roman"/>
              </w:rPr>
              <w:t>ого оборудования - не менее 1 чел., а так же членов бригады с группой электробезопасности не ниже III  - не менее 2 чел.</w:t>
            </w:r>
          </w:p>
        </w:tc>
        <w:tc>
          <w:tcPr>
            <w:tcW w:w="1650" w:type="dxa"/>
          </w:tcPr>
          <w:p w:rsidR="00E7619C" w:rsidRDefault="00E7619C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2602" w:type="dxa"/>
          </w:tcPr>
          <w:p w:rsidR="00E7619C" w:rsidRDefault="00E7619C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2503" w:type="dxa"/>
          </w:tcPr>
          <w:p w:rsidR="00E7619C" w:rsidRDefault="00E7619C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E7619C">
        <w:tc>
          <w:tcPr>
            <w:tcW w:w="789" w:type="dxa"/>
            <w:vAlign w:val="center"/>
          </w:tcPr>
          <w:p w:rsidR="00E7619C" w:rsidRDefault="00E7619C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</w:pPr>
          </w:p>
        </w:tc>
        <w:tc>
          <w:tcPr>
            <w:tcW w:w="7410" w:type="dxa"/>
            <w:gridSpan w:val="2"/>
            <w:vAlign w:val="center"/>
          </w:tcPr>
          <w:p w:rsidR="00E7619C" w:rsidRDefault="00EF1AB0">
            <w:pPr>
              <w:widowControl w:val="0"/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безопасности работ и охране труда</w:t>
            </w:r>
          </w:p>
        </w:tc>
        <w:tc>
          <w:tcPr>
            <w:tcW w:w="1650" w:type="dxa"/>
          </w:tcPr>
          <w:p w:rsidR="00E7619C" w:rsidRDefault="00EF1AB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02" w:type="dxa"/>
          </w:tcPr>
          <w:p w:rsidR="00E7619C" w:rsidRDefault="00EF1AB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03" w:type="dxa"/>
          </w:tcPr>
          <w:p w:rsidR="00E7619C" w:rsidRDefault="00EF1AB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E7619C">
        <w:tc>
          <w:tcPr>
            <w:tcW w:w="789" w:type="dxa"/>
            <w:vAlign w:val="center"/>
          </w:tcPr>
          <w:p w:rsidR="00E7619C" w:rsidRDefault="00E7619C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contextualSpacing/>
              <w:jc w:val="center"/>
            </w:pPr>
          </w:p>
        </w:tc>
        <w:tc>
          <w:tcPr>
            <w:tcW w:w="2312" w:type="dxa"/>
          </w:tcPr>
          <w:p w:rsidR="00E7619C" w:rsidRDefault="00EF1AB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безопасности работ и охране труда</w:t>
            </w:r>
          </w:p>
        </w:tc>
        <w:tc>
          <w:tcPr>
            <w:tcW w:w="5098" w:type="dxa"/>
          </w:tcPr>
          <w:p w:rsidR="00E7619C" w:rsidRDefault="00EF1AB0">
            <w:pPr>
              <w:widowControl w:val="0"/>
              <w:tabs>
                <w:tab w:val="left" w:pos="426"/>
              </w:tabs>
              <w:spacing w:before="60"/>
            </w:pPr>
            <w:r>
              <w:rPr>
                <w:sz w:val="24"/>
                <w:szCs w:val="24"/>
              </w:rPr>
              <w:t xml:space="preserve"> Подрядчик обязан </w:t>
            </w:r>
            <w:r>
              <w:rPr>
                <w:sz w:val="24"/>
                <w:szCs w:val="24"/>
              </w:rPr>
              <w:t>направлять на объект Заказчика работников, обученных правилам безопасного ведения работ и имеющих все необходимые допуски к производству работ, а также представить документы на русском языке, подтверждающие аттестацию работников на проведение соответствующ</w:t>
            </w:r>
            <w:r>
              <w:rPr>
                <w:sz w:val="24"/>
                <w:szCs w:val="24"/>
              </w:rPr>
              <w:t xml:space="preserve">их </w:t>
            </w:r>
            <w:r>
              <w:rPr>
                <w:sz w:val="24"/>
                <w:szCs w:val="24"/>
              </w:rPr>
              <w:lastRenderedPageBreak/>
              <w:t>видов работ.</w:t>
            </w:r>
          </w:p>
          <w:p w:rsidR="00E7619C" w:rsidRDefault="00EF1AB0">
            <w:pPr>
              <w:widowControl w:val="0"/>
              <w:tabs>
                <w:tab w:val="left" w:pos="426"/>
              </w:tabs>
              <w:spacing w:before="60"/>
            </w:pPr>
            <w:r>
              <w:rPr>
                <w:sz w:val="24"/>
                <w:szCs w:val="24"/>
              </w:rPr>
              <w:t>Подрядчик должен соблюдать требования действующего федерального законодательства Российской Федерации, нормативных правовых актов субъектов Российской Федерации,  в т.ч.  охране окружающей среды, промышленной и пожарной безопасности, охране</w:t>
            </w:r>
            <w:r>
              <w:rPr>
                <w:sz w:val="24"/>
                <w:szCs w:val="24"/>
              </w:rPr>
              <w:t xml:space="preserve"> труда.</w:t>
            </w:r>
          </w:p>
        </w:tc>
        <w:tc>
          <w:tcPr>
            <w:tcW w:w="1650" w:type="dxa"/>
          </w:tcPr>
          <w:p w:rsidR="00E7619C" w:rsidRDefault="00E7619C">
            <w:pPr>
              <w:widowControl w:val="0"/>
              <w:rPr>
                <w:b/>
              </w:rPr>
            </w:pPr>
          </w:p>
        </w:tc>
        <w:tc>
          <w:tcPr>
            <w:tcW w:w="2602" w:type="dxa"/>
          </w:tcPr>
          <w:p w:rsidR="00E7619C" w:rsidRDefault="00E7619C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  <w:tc>
          <w:tcPr>
            <w:tcW w:w="2503" w:type="dxa"/>
          </w:tcPr>
          <w:p w:rsidR="00E7619C" w:rsidRDefault="00E7619C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E7619C">
        <w:tc>
          <w:tcPr>
            <w:tcW w:w="789" w:type="dxa"/>
            <w:tcBorders>
              <w:top w:val="nil"/>
            </w:tcBorders>
            <w:vAlign w:val="center"/>
          </w:tcPr>
          <w:p w:rsidR="00E7619C" w:rsidRDefault="00E7619C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contextualSpacing/>
              <w:jc w:val="center"/>
            </w:pPr>
          </w:p>
        </w:tc>
        <w:tc>
          <w:tcPr>
            <w:tcW w:w="2312" w:type="dxa"/>
            <w:tcBorders>
              <w:top w:val="nil"/>
            </w:tcBorders>
          </w:tcPr>
          <w:p w:rsidR="00E7619C" w:rsidRDefault="00EF1AB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производственной санитарии;</w:t>
            </w:r>
          </w:p>
        </w:tc>
        <w:tc>
          <w:tcPr>
            <w:tcW w:w="5098" w:type="dxa"/>
            <w:tcBorders>
              <w:top w:val="nil"/>
            </w:tcBorders>
          </w:tcPr>
          <w:p w:rsidR="00E7619C" w:rsidRDefault="00EF1AB0">
            <w:pPr>
              <w:pStyle w:val="aff0"/>
              <w:widowControl w:val="0"/>
              <w:ind w:left="0"/>
              <w:contextualSpacing/>
            </w:pPr>
            <w:r>
              <w:t>После завершения монтажных работ Подрядчиком выполняется  уборка на месте монтажа и предоставленных помещений от отходов, тары, упаковки от оборудования, материалов и комплектующих, возникших в процессе</w:t>
            </w:r>
            <w:r>
              <w:t xml:space="preserve"> выполнения работ.</w:t>
            </w:r>
          </w:p>
        </w:tc>
        <w:tc>
          <w:tcPr>
            <w:tcW w:w="1650" w:type="dxa"/>
            <w:tcBorders>
              <w:top w:val="nil"/>
            </w:tcBorders>
          </w:tcPr>
          <w:p w:rsidR="00E7619C" w:rsidRDefault="00E7619C">
            <w:pPr>
              <w:widowControl w:val="0"/>
              <w:rPr>
                <w:b/>
              </w:rPr>
            </w:pPr>
          </w:p>
        </w:tc>
        <w:tc>
          <w:tcPr>
            <w:tcW w:w="2602" w:type="dxa"/>
            <w:tcBorders>
              <w:top w:val="nil"/>
            </w:tcBorders>
          </w:tcPr>
          <w:p w:rsidR="00E7619C" w:rsidRDefault="00E7619C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  <w:tc>
          <w:tcPr>
            <w:tcW w:w="2503" w:type="dxa"/>
            <w:tcBorders>
              <w:top w:val="nil"/>
            </w:tcBorders>
          </w:tcPr>
          <w:p w:rsidR="00E7619C" w:rsidRDefault="00E7619C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E7619C">
        <w:tc>
          <w:tcPr>
            <w:tcW w:w="789" w:type="dxa"/>
            <w:vAlign w:val="center"/>
          </w:tcPr>
          <w:p w:rsidR="00E7619C" w:rsidRDefault="00E7619C">
            <w:pPr>
              <w:pStyle w:val="aff0"/>
              <w:widowControl w:val="0"/>
              <w:numPr>
                <w:ilvl w:val="0"/>
                <w:numId w:val="6"/>
              </w:numPr>
              <w:spacing w:before="60" w:after="60"/>
              <w:contextualSpacing/>
              <w:jc w:val="center"/>
            </w:pPr>
          </w:p>
        </w:tc>
        <w:tc>
          <w:tcPr>
            <w:tcW w:w="7410" w:type="dxa"/>
            <w:gridSpan w:val="2"/>
            <w:vAlign w:val="center"/>
          </w:tcPr>
          <w:p w:rsidR="00E7619C" w:rsidRDefault="00EF1AB0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  <w:tc>
          <w:tcPr>
            <w:tcW w:w="1650" w:type="dxa"/>
          </w:tcPr>
          <w:p w:rsidR="00E7619C" w:rsidRDefault="00EF1AB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02" w:type="dxa"/>
          </w:tcPr>
          <w:p w:rsidR="00E7619C" w:rsidRDefault="00EF1AB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03" w:type="dxa"/>
          </w:tcPr>
          <w:p w:rsidR="00E7619C" w:rsidRDefault="00EF1AB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E7619C">
        <w:tc>
          <w:tcPr>
            <w:tcW w:w="789" w:type="dxa"/>
            <w:vAlign w:val="center"/>
          </w:tcPr>
          <w:p w:rsidR="00E7619C" w:rsidRDefault="00E7619C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</w:pPr>
          </w:p>
        </w:tc>
        <w:tc>
          <w:tcPr>
            <w:tcW w:w="7410" w:type="dxa"/>
            <w:gridSpan w:val="2"/>
            <w:vAlign w:val="center"/>
          </w:tcPr>
          <w:p w:rsidR="00E7619C" w:rsidRDefault="00EF1AB0">
            <w:pPr>
              <w:widowControl w:val="0"/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Общие требования к результатам работ</w:t>
            </w:r>
          </w:p>
        </w:tc>
        <w:tc>
          <w:tcPr>
            <w:tcW w:w="1650" w:type="dxa"/>
          </w:tcPr>
          <w:p w:rsidR="00E7619C" w:rsidRDefault="00EF1AB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02" w:type="dxa"/>
          </w:tcPr>
          <w:p w:rsidR="00E7619C" w:rsidRDefault="00EF1AB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03" w:type="dxa"/>
          </w:tcPr>
          <w:p w:rsidR="00E7619C" w:rsidRDefault="00EF1AB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E7619C">
        <w:tc>
          <w:tcPr>
            <w:tcW w:w="789" w:type="dxa"/>
            <w:vAlign w:val="center"/>
          </w:tcPr>
          <w:p w:rsidR="00E7619C" w:rsidRDefault="00E7619C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contextualSpacing/>
              <w:jc w:val="center"/>
            </w:pPr>
          </w:p>
        </w:tc>
        <w:tc>
          <w:tcPr>
            <w:tcW w:w="2312" w:type="dxa"/>
          </w:tcPr>
          <w:p w:rsidR="00E7619C" w:rsidRDefault="00E7619C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5098" w:type="dxa"/>
          </w:tcPr>
          <w:p w:rsidR="00E7619C" w:rsidRDefault="00EF1AB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Перед передачей Заказчику результатов работ подрядчик должен провести функциональные испытания, установленных в КРУ-10 кВ серии </w:t>
            </w:r>
            <w:r>
              <w:rPr>
                <w:sz w:val="24"/>
                <w:szCs w:val="24"/>
              </w:rPr>
              <w:t>С-410 выключателей, на соответствие параметрам и функционированию выключателей эксплуатационным нормам и инструкциям Производителя.</w:t>
            </w:r>
          </w:p>
          <w:p w:rsidR="00E7619C" w:rsidRDefault="00EF1AB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Испытания должны оформляться техническим актом с приложением:</w:t>
            </w:r>
          </w:p>
          <w:p w:rsidR="00E7619C" w:rsidRDefault="00EF1AB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протоколов испытаний выключателя;</w:t>
            </w:r>
          </w:p>
          <w:p w:rsidR="00E7619C" w:rsidRDefault="00EF1AB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протоколов наладки втори</w:t>
            </w:r>
            <w:r>
              <w:rPr>
                <w:sz w:val="24"/>
                <w:szCs w:val="24"/>
              </w:rPr>
              <w:t>чных цепей управления автоматики и защит выключателя.</w:t>
            </w:r>
          </w:p>
          <w:p w:rsidR="00E7619C" w:rsidRDefault="00EF1AB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Выключатели должны быть правильно смонтированы, проверены на соответствие заводской документации, а также готовы к проведению пусконаладочных работ без необходимости дополнительных вмешательств после за</w:t>
            </w:r>
            <w:r>
              <w:rPr>
                <w:sz w:val="24"/>
                <w:szCs w:val="24"/>
              </w:rPr>
              <w:t>вершения шеф-монтажа.</w:t>
            </w:r>
          </w:p>
        </w:tc>
        <w:tc>
          <w:tcPr>
            <w:tcW w:w="1650" w:type="dxa"/>
          </w:tcPr>
          <w:p w:rsidR="00E7619C" w:rsidRDefault="00E7619C">
            <w:pPr>
              <w:widowControl w:val="0"/>
              <w:rPr>
                <w:b/>
              </w:rPr>
            </w:pPr>
          </w:p>
        </w:tc>
        <w:tc>
          <w:tcPr>
            <w:tcW w:w="2602" w:type="dxa"/>
          </w:tcPr>
          <w:p w:rsidR="00E7619C" w:rsidRDefault="00E7619C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  <w:p w:rsidR="00E7619C" w:rsidRDefault="00E7619C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503" w:type="dxa"/>
          </w:tcPr>
          <w:p w:rsidR="00E7619C" w:rsidRDefault="00E7619C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</w:tr>
      <w:tr w:rsidR="00E7619C">
        <w:tc>
          <w:tcPr>
            <w:tcW w:w="789" w:type="dxa"/>
            <w:vAlign w:val="center"/>
          </w:tcPr>
          <w:p w:rsidR="00E7619C" w:rsidRDefault="00E7619C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</w:pPr>
          </w:p>
        </w:tc>
        <w:tc>
          <w:tcPr>
            <w:tcW w:w="7410" w:type="dxa"/>
            <w:gridSpan w:val="2"/>
            <w:vAlign w:val="center"/>
          </w:tcPr>
          <w:p w:rsidR="00E7619C" w:rsidRDefault="00EF1AB0">
            <w:pPr>
              <w:widowControl w:val="0"/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1650" w:type="dxa"/>
          </w:tcPr>
          <w:p w:rsidR="00E7619C" w:rsidRDefault="00EF1AB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02" w:type="dxa"/>
          </w:tcPr>
          <w:p w:rsidR="00E7619C" w:rsidRDefault="00EF1AB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03" w:type="dxa"/>
          </w:tcPr>
          <w:p w:rsidR="00E7619C" w:rsidRDefault="00EF1AB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E7619C">
        <w:tc>
          <w:tcPr>
            <w:tcW w:w="789" w:type="dxa"/>
            <w:vAlign w:val="center"/>
          </w:tcPr>
          <w:p w:rsidR="00E7619C" w:rsidRDefault="00E7619C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contextualSpacing/>
              <w:jc w:val="center"/>
            </w:pPr>
          </w:p>
        </w:tc>
        <w:tc>
          <w:tcPr>
            <w:tcW w:w="2312" w:type="dxa"/>
          </w:tcPr>
          <w:p w:rsidR="00E7619C" w:rsidRDefault="00EF1AB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Документы, передаваемые заказчику по результатам выполненных работ</w:t>
            </w:r>
          </w:p>
        </w:tc>
        <w:tc>
          <w:tcPr>
            <w:tcW w:w="5098" w:type="dxa"/>
            <w:vAlign w:val="center"/>
          </w:tcPr>
          <w:p w:rsidR="00E7619C" w:rsidRDefault="00EF1AB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Подрядчик обязан одновременно с передачей актов приемки выполненных работ по форме КС-2 передать заказчику </w:t>
            </w:r>
            <w:r>
              <w:rPr>
                <w:sz w:val="24"/>
                <w:szCs w:val="24"/>
              </w:rPr>
              <w:t>исполнительную документацию на каждый установленный выключатель, которая должна включать в себя:</w:t>
            </w:r>
          </w:p>
          <w:p w:rsidR="00E7619C" w:rsidRDefault="00EF1AB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технические акты монтажных работ;</w:t>
            </w:r>
          </w:p>
          <w:p w:rsidR="00E7619C" w:rsidRDefault="00EF1AB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акты испытаний и наладки;</w:t>
            </w:r>
          </w:p>
          <w:p w:rsidR="00E7619C" w:rsidRDefault="00EF1AB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комплект технической документации Производителя:</w:t>
            </w:r>
          </w:p>
          <w:p w:rsidR="00E7619C" w:rsidRDefault="00EF1AB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-паспорта на изделия и комплектующие;</w:t>
            </w:r>
          </w:p>
          <w:p w:rsidR="00E7619C" w:rsidRDefault="00EF1AB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-эксплуатационные инструкции; инструкции по монтажу и наладке;</w:t>
            </w:r>
          </w:p>
          <w:p w:rsidR="00E7619C" w:rsidRDefault="00EF1AB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-чертежи;</w:t>
            </w:r>
          </w:p>
          <w:p w:rsidR="00E7619C" w:rsidRDefault="00EF1AB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-монтажные электрические схемы вторичных цепей автоматического управления и защит;</w:t>
            </w:r>
          </w:p>
          <w:p w:rsidR="00E7619C" w:rsidRDefault="00EF1AB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-спецификации, сертификаты, подтверждающие качество и соответствие требованиям конструкторской и </w:t>
            </w:r>
            <w:r>
              <w:rPr>
                <w:sz w:val="24"/>
                <w:szCs w:val="24"/>
              </w:rPr>
              <w:t>нормативно-технической документации материалов (форма завода-изготовителя)</w:t>
            </w:r>
          </w:p>
        </w:tc>
        <w:tc>
          <w:tcPr>
            <w:tcW w:w="1650" w:type="dxa"/>
          </w:tcPr>
          <w:p w:rsidR="00E7619C" w:rsidRDefault="00E7619C">
            <w:pPr>
              <w:widowControl w:val="0"/>
              <w:rPr>
                <w:b/>
                <w:bCs/>
              </w:rPr>
            </w:pPr>
          </w:p>
        </w:tc>
        <w:tc>
          <w:tcPr>
            <w:tcW w:w="2602" w:type="dxa"/>
          </w:tcPr>
          <w:p w:rsidR="00E7619C" w:rsidRDefault="00E7619C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503" w:type="dxa"/>
          </w:tcPr>
          <w:p w:rsidR="00E7619C" w:rsidRDefault="00E7619C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sz w:val="20"/>
                <w:szCs w:val="20"/>
                <w:lang w:val="ru-RU" w:eastAsia="ru-RU"/>
              </w:rPr>
            </w:pPr>
          </w:p>
        </w:tc>
      </w:tr>
      <w:tr w:rsidR="00E7619C">
        <w:tc>
          <w:tcPr>
            <w:tcW w:w="789" w:type="dxa"/>
            <w:vAlign w:val="center"/>
          </w:tcPr>
          <w:p w:rsidR="00E7619C" w:rsidRDefault="00E7619C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contextualSpacing/>
              <w:jc w:val="center"/>
            </w:pPr>
          </w:p>
        </w:tc>
        <w:tc>
          <w:tcPr>
            <w:tcW w:w="2312" w:type="dxa"/>
          </w:tcPr>
          <w:p w:rsidR="00E7619C" w:rsidRDefault="00EF1AB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Комплектность исполнительной документации</w:t>
            </w:r>
          </w:p>
        </w:tc>
        <w:tc>
          <w:tcPr>
            <w:tcW w:w="5098" w:type="dxa"/>
            <w:vAlign w:val="center"/>
          </w:tcPr>
          <w:p w:rsidR="00E7619C" w:rsidRDefault="00EF1AB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каждому установленному выключателю Подрядчиком предоставляется исполнительная документация на бумажном носителе в 1 экземпляре.</w:t>
            </w:r>
          </w:p>
          <w:p w:rsidR="00E7619C" w:rsidRDefault="00EF1AB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</w:t>
            </w:r>
            <w:r>
              <w:rPr>
                <w:sz w:val="24"/>
                <w:szCs w:val="24"/>
              </w:rPr>
              <w:t>каждому установленному выключателю Подрядчиком предоставляется исполнительная документация Электронный вид - 1 экземпляр в формате DWG-AvtoCad, DOC-Word, XLS-Exel; PDF.</w:t>
            </w:r>
          </w:p>
        </w:tc>
        <w:tc>
          <w:tcPr>
            <w:tcW w:w="1650" w:type="dxa"/>
          </w:tcPr>
          <w:p w:rsidR="00E7619C" w:rsidRDefault="00E7619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602" w:type="dxa"/>
          </w:tcPr>
          <w:p w:rsidR="00E7619C" w:rsidRDefault="00E7619C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503" w:type="dxa"/>
          </w:tcPr>
          <w:p w:rsidR="00E7619C" w:rsidRDefault="00E7619C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sz w:val="20"/>
                <w:szCs w:val="20"/>
                <w:lang w:val="ru-RU" w:eastAsia="ru-RU"/>
              </w:rPr>
            </w:pPr>
          </w:p>
        </w:tc>
      </w:tr>
      <w:tr w:rsidR="00E7619C">
        <w:tc>
          <w:tcPr>
            <w:tcW w:w="789" w:type="dxa"/>
            <w:vAlign w:val="center"/>
          </w:tcPr>
          <w:p w:rsidR="00E7619C" w:rsidRDefault="00E7619C">
            <w:pPr>
              <w:pStyle w:val="aff0"/>
              <w:widowControl w:val="0"/>
              <w:numPr>
                <w:ilvl w:val="0"/>
                <w:numId w:val="6"/>
              </w:numPr>
              <w:spacing w:before="60" w:after="60"/>
              <w:contextualSpacing/>
              <w:jc w:val="center"/>
            </w:pPr>
          </w:p>
        </w:tc>
        <w:tc>
          <w:tcPr>
            <w:tcW w:w="7410" w:type="dxa"/>
            <w:gridSpan w:val="2"/>
            <w:vAlign w:val="center"/>
          </w:tcPr>
          <w:p w:rsidR="00E7619C" w:rsidRDefault="00EF1AB0">
            <w:pPr>
              <w:widowControl w:val="0"/>
              <w:spacing w:before="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ответственности и гарантиям подрядчика</w:t>
            </w:r>
          </w:p>
        </w:tc>
        <w:tc>
          <w:tcPr>
            <w:tcW w:w="1650" w:type="dxa"/>
          </w:tcPr>
          <w:p w:rsidR="00E7619C" w:rsidRDefault="00EF1AB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02" w:type="dxa"/>
          </w:tcPr>
          <w:p w:rsidR="00E7619C" w:rsidRDefault="00EF1AB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03" w:type="dxa"/>
          </w:tcPr>
          <w:p w:rsidR="00E7619C" w:rsidRDefault="00EF1AB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E7619C">
        <w:tc>
          <w:tcPr>
            <w:tcW w:w="789" w:type="dxa"/>
            <w:vAlign w:val="center"/>
          </w:tcPr>
          <w:p w:rsidR="00E7619C" w:rsidRDefault="00E7619C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contextualSpacing/>
              <w:jc w:val="center"/>
            </w:pPr>
          </w:p>
        </w:tc>
        <w:tc>
          <w:tcPr>
            <w:tcW w:w="2312" w:type="dxa"/>
          </w:tcPr>
          <w:p w:rsidR="00E7619C" w:rsidRDefault="00EF1AB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Гарантийный </w:t>
            </w:r>
            <w:r>
              <w:rPr>
                <w:sz w:val="24"/>
                <w:szCs w:val="24"/>
              </w:rPr>
              <w:t>срок на результаты работ</w:t>
            </w:r>
          </w:p>
        </w:tc>
        <w:tc>
          <w:tcPr>
            <w:tcW w:w="5098" w:type="dxa"/>
          </w:tcPr>
          <w:p w:rsidR="00E7619C" w:rsidRDefault="00EF1AB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Гарантийный срок на результат работ должен составлять 12 месяцев с даты подписания Акта о приемке выполненных работ КС-2, но не менее 18 месяцев с даты поставки.</w:t>
            </w:r>
          </w:p>
        </w:tc>
        <w:tc>
          <w:tcPr>
            <w:tcW w:w="1650" w:type="dxa"/>
          </w:tcPr>
          <w:p w:rsidR="00E7619C" w:rsidRDefault="00E7619C">
            <w:pPr>
              <w:widowControl w:val="0"/>
              <w:rPr>
                <w:b/>
                <w:bCs/>
              </w:rPr>
            </w:pPr>
          </w:p>
        </w:tc>
        <w:tc>
          <w:tcPr>
            <w:tcW w:w="2602" w:type="dxa"/>
          </w:tcPr>
          <w:p w:rsidR="00E7619C" w:rsidRDefault="00E7619C">
            <w:pPr>
              <w:widowControl w:val="0"/>
              <w:tabs>
                <w:tab w:val="left" w:pos="426"/>
              </w:tabs>
              <w:spacing w:before="40"/>
              <w:rPr>
                <w:b/>
                <w:bCs/>
              </w:rPr>
            </w:pPr>
          </w:p>
        </w:tc>
        <w:tc>
          <w:tcPr>
            <w:tcW w:w="2503" w:type="dxa"/>
          </w:tcPr>
          <w:p w:rsidR="00E7619C" w:rsidRDefault="00E7619C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bCs/>
                <w:lang w:val="ru-RU" w:eastAsia="ru-RU"/>
              </w:rPr>
            </w:pPr>
          </w:p>
        </w:tc>
      </w:tr>
      <w:tr w:rsidR="00E7619C">
        <w:tc>
          <w:tcPr>
            <w:tcW w:w="789" w:type="dxa"/>
            <w:vAlign w:val="center"/>
          </w:tcPr>
          <w:p w:rsidR="00E7619C" w:rsidRDefault="00E7619C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contextualSpacing/>
              <w:jc w:val="center"/>
            </w:pPr>
          </w:p>
        </w:tc>
        <w:tc>
          <w:tcPr>
            <w:tcW w:w="2312" w:type="dxa"/>
          </w:tcPr>
          <w:p w:rsidR="00E7619C" w:rsidRDefault="00EF1AB0">
            <w:pPr>
              <w:widowControl w:val="0"/>
              <w:spacing w:before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Нормативный срок службы</w:t>
            </w:r>
          </w:p>
        </w:tc>
        <w:tc>
          <w:tcPr>
            <w:tcW w:w="5098" w:type="dxa"/>
          </w:tcPr>
          <w:p w:rsidR="00E7619C" w:rsidRDefault="00EF1AB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службы выключателей не менее 25 лет</w:t>
            </w:r>
          </w:p>
        </w:tc>
        <w:tc>
          <w:tcPr>
            <w:tcW w:w="1650" w:type="dxa"/>
          </w:tcPr>
          <w:p w:rsidR="00E7619C" w:rsidRDefault="00E7619C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602" w:type="dxa"/>
          </w:tcPr>
          <w:p w:rsidR="00E7619C" w:rsidRDefault="00E7619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503" w:type="dxa"/>
          </w:tcPr>
          <w:p w:rsidR="00E7619C" w:rsidRDefault="00E7619C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E7619C">
        <w:tc>
          <w:tcPr>
            <w:tcW w:w="789" w:type="dxa"/>
            <w:tcBorders>
              <w:top w:val="nil"/>
            </w:tcBorders>
            <w:vAlign w:val="center"/>
          </w:tcPr>
          <w:p w:rsidR="00E7619C" w:rsidRDefault="00E7619C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contextualSpacing/>
              <w:jc w:val="center"/>
            </w:pPr>
          </w:p>
        </w:tc>
        <w:tc>
          <w:tcPr>
            <w:tcW w:w="2312" w:type="dxa"/>
            <w:tcBorders>
              <w:top w:val="nil"/>
            </w:tcBorders>
          </w:tcPr>
          <w:p w:rsidR="00E7619C" w:rsidRDefault="00EF1AB0">
            <w:pPr>
              <w:widowControl w:val="0"/>
              <w:spacing w:before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Гарантийные обязательства Подрядчика</w:t>
            </w:r>
          </w:p>
        </w:tc>
        <w:tc>
          <w:tcPr>
            <w:tcW w:w="5098" w:type="dxa"/>
            <w:tcBorders>
              <w:top w:val="nil"/>
            </w:tcBorders>
          </w:tcPr>
          <w:p w:rsidR="00E7619C" w:rsidRDefault="00EF1AB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Подрядчик/Производитель гарантирует соответствие оборудования настоящим требованиям.</w:t>
            </w:r>
          </w:p>
          <w:p w:rsidR="00E7619C" w:rsidRDefault="00EF1AB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гарантийный период Подрядчик за свой счет при необходимости выполнит ремонт или замену оборудования.</w:t>
            </w:r>
          </w:p>
        </w:tc>
        <w:tc>
          <w:tcPr>
            <w:tcW w:w="1650" w:type="dxa"/>
            <w:tcBorders>
              <w:top w:val="nil"/>
            </w:tcBorders>
          </w:tcPr>
          <w:p w:rsidR="00E7619C" w:rsidRDefault="00E7619C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602" w:type="dxa"/>
            <w:tcBorders>
              <w:top w:val="nil"/>
            </w:tcBorders>
          </w:tcPr>
          <w:p w:rsidR="00E7619C" w:rsidRDefault="00E7619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503" w:type="dxa"/>
            <w:tcBorders>
              <w:top w:val="nil"/>
            </w:tcBorders>
          </w:tcPr>
          <w:p w:rsidR="00E7619C" w:rsidRDefault="00E7619C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E7619C">
        <w:tc>
          <w:tcPr>
            <w:tcW w:w="789" w:type="dxa"/>
            <w:vAlign w:val="center"/>
          </w:tcPr>
          <w:p w:rsidR="00E7619C" w:rsidRDefault="00E7619C">
            <w:pPr>
              <w:pStyle w:val="aff0"/>
              <w:widowControl w:val="0"/>
              <w:numPr>
                <w:ilvl w:val="0"/>
                <w:numId w:val="6"/>
              </w:numPr>
              <w:spacing w:before="60" w:after="60"/>
              <w:contextualSpacing/>
              <w:jc w:val="center"/>
            </w:pPr>
          </w:p>
        </w:tc>
        <w:tc>
          <w:tcPr>
            <w:tcW w:w="7410" w:type="dxa"/>
            <w:gridSpan w:val="2"/>
            <w:vAlign w:val="center"/>
          </w:tcPr>
          <w:p w:rsidR="00E7619C" w:rsidRDefault="00EF1AB0">
            <w:pPr>
              <w:keepNext/>
              <w:widowControl w:val="0"/>
              <w:spacing w:before="60" w:after="60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</w:t>
            </w:r>
            <w:r>
              <w:rPr>
                <w:b/>
                <w:sz w:val="24"/>
                <w:szCs w:val="24"/>
              </w:rPr>
              <w:t>обязательствам подрядчика, влияющим на исполнение договора</w:t>
            </w:r>
          </w:p>
        </w:tc>
        <w:tc>
          <w:tcPr>
            <w:tcW w:w="1650" w:type="dxa"/>
          </w:tcPr>
          <w:p w:rsidR="00E7619C" w:rsidRDefault="00EF1AB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02" w:type="dxa"/>
          </w:tcPr>
          <w:p w:rsidR="00E7619C" w:rsidRDefault="00EF1AB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03" w:type="dxa"/>
          </w:tcPr>
          <w:p w:rsidR="00E7619C" w:rsidRDefault="00EF1AB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E7619C">
        <w:tc>
          <w:tcPr>
            <w:tcW w:w="789" w:type="dxa"/>
            <w:vAlign w:val="center"/>
          </w:tcPr>
          <w:p w:rsidR="00E7619C" w:rsidRDefault="00E7619C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contextualSpacing/>
              <w:jc w:val="center"/>
            </w:pPr>
          </w:p>
        </w:tc>
        <w:tc>
          <w:tcPr>
            <w:tcW w:w="2312" w:type="dxa"/>
          </w:tcPr>
          <w:p w:rsidR="00E7619C" w:rsidRDefault="00EF1AB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 требования к участникам закупки</w:t>
            </w:r>
          </w:p>
        </w:tc>
        <w:tc>
          <w:tcPr>
            <w:tcW w:w="5098" w:type="dxa"/>
          </w:tcPr>
          <w:p w:rsidR="00E7619C" w:rsidRDefault="00EF1AB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Участвовать в закупке может юридическое / физическое лицо, в том числе индивидуальный предприниматель, или несколько юридических / физических </w:t>
            </w:r>
            <w:r>
              <w:rPr>
                <w:sz w:val="24"/>
                <w:szCs w:val="24"/>
              </w:rPr>
              <w:t>лиц, в том числе несколько индивидуальных предпринимателей, выступающих на стороне одного участника закупки, независимо от их организационно-правовой формы, формы собственности, места нахождения и места происхождения капитала, за исключением юридического /</w:t>
            </w:r>
            <w:r>
              <w:rPr>
                <w:sz w:val="24"/>
                <w:szCs w:val="24"/>
              </w:rPr>
              <w:t xml:space="preserve"> физического лица, являющегося иностранным агентом в соответствии с Федеральным законом от 14 июля 2022 года № 255-ФЗ  «О контроле за деятельностью лиц, находящихся под иностранным влиянием».</w:t>
            </w:r>
          </w:p>
        </w:tc>
        <w:tc>
          <w:tcPr>
            <w:tcW w:w="1650" w:type="dxa"/>
          </w:tcPr>
          <w:p w:rsidR="00E7619C" w:rsidRDefault="00E7619C">
            <w:pPr>
              <w:widowControl w:val="0"/>
            </w:pPr>
            <w:bookmarkStart w:id="34" w:name="_GoBack"/>
            <w:bookmarkEnd w:id="34"/>
          </w:p>
        </w:tc>
        <w:tc>
          <w:tcPr>
            <w:tcW w:w="2602" w:type="dxa"/>
          </w:tcPr>
          <w:p w:rsidR="00E7619C" w:rsidRDefault="00E7619C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503" w:type="dxa"/>
          </w:tcPr>
          <w:p w:rsidR="00E7619C" w:rsidRDefault="00E7619C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sz w:val="20"/>
                <w:szCs w:val="20"/>
                <w:lang w:val="ru-RU" w:eastAsia="ru-RU"/>
              </w:rPr>
            </w:pPr>
          </w:p>
        </w:tc>
      </w:tr>
    </w:tbl>
    <w:p w:rsidR="00E7619C" w:rsidRDefault="00E7619C">
      <w:pPr>
        <w:pStyle w:val="3"/>
        <w:numPr>
          <w:ilvl w:val="0"/>
          <w:numId w:val="0"/>
        </w:numPr>
        <w:ind w:left="720"/>
        <w:rPr>
          <w:i/>
        </w:rPr>
      </w:pPr>
    </w:p>
    <w:p w:rsidR="00E7619C" w:rsidRDefault="00E7619C">
      <w:pPr>
        <w:ind w:left="720"/>
        <w:rPr>
          <w:b/>
          <w:i/>
          <w:sz w:val="24"/>
          <w:szCs w:val="24"/>
        </w:rPr>
      </w:pPr>
    </w:p>
    <w:p w:rsidR="00E7619C" w:rsidRDefault="00E7619C">
      <w:pPr>
        <w:ind w:left="720"/>
        <w:rPr>
          <w:b/>
          <w:i/>
          <w:sz w:val="24"/>
          <w:szCs w:val="24"/>
        </w:rPr>
      </w:pPr>
    </w:p>
    <w:p w:rsidR="00E7619C" w:rsidRDefault="00E7619C">
      <w:pPr>
        <w:ind w:left="720"/>
        <w:rPr>
          <w:b/>
          <w:i/>
          <w:sz w:val="24"/>
          <w:szCs w:val="24"/>
        </w:rPr>
      </w:pPr>
    </w:p>
    <w:p w:rsidR="00E7619C" w:rsidRDefault="00E7619C">
      <w:pPr>
        <w:ind w:left="720"/>
        <w:rPr>
          <w:b/>
          <w:i/>
          <w:sz w:val="24"/>
          <w:szCs w:val="24"/>
        </w:rPr>
      </w:pPr>
    </w:p>
    <w:p w:rsidR="00E7619C" w:rsidRDefault="00E7619C">
      <w:pPr>
        <w:ind w:left="720"/>
        <w:rPr>
          <w:b/>
          <w:i/>
          <w:sz w:val="24"/>
          <w:szCs w:val="24"/>
        </w:rPr>
      </w:pPr>
    </w:p>
    <w:p w:rsidR="00E7619C" w:rsidRDefault="00E7619C">
      <w:pPr>
        <w:ind w:left="720"/>
        <w:rPr>
          <w:b/>
          <w:i/>
          <w:sz w:val="24"/>
          <w:szCs w:val="24"/>
        </w:rPr>
      </w:pPr>
    </w:p>
    <w:p w:rsidR="00E7619C" w:rsidRDefault="00E7619C">
      <w:pPr>
        <w:ind w:left="720"/>
        <w:rPr>
          <w:b/>
          <w:i/>
          <w:sz w:val="24"/>
          <w:szCs w:val="24"/>
        </w:rPr>
      </w:pPr>
    </w:p>
    <w:p w:rsidR="00E7619C" w:rsidRDefault="00E7619C">
      <w:pPr>
        <w:ind w:left="720"/>
        <w:rPr>
          <w:b/>
          <w:i/>
          <w:sz w:val="24"/>
          <w:szCs w:val="24"/>
        </w:rPr>
      </w:pPr>
    </w:p>
    <w:p w:rsidR="00E7619C" w:rsidRDefault="00E7619C">
      <w:pPr>
        <w:ind w:left="720"/>
        <w:rPr>
          <w:b/>
          <w:i/>
          <w:sz w:val="24"/>
          <w:szCs w:val="24"/>
        </w:rPr>
      </w:pPr>
    </w:p>
    <w:p w:rsidR="00E7619C" w:rsidRDefault="00E7619C">
      <w:pPr>
        <w:ind w:left="720"/>
        <w:rPr>
          <w:b/>
          <w:i/>
          <w:sz w:val="24"/>
          <w:szCs w:val="24"/>
        </w:rPr>
      </w:pPr>
    </w:p>
    <w:p w:rsidR="00E7619C" w:rsidRDefault="00EF1AB0">
      <w:pPr>
        <w:pStyle w:val="1"/>
        <w:ind w:left="0" w:firstLine="0"/>
        <w:jc w:val="center"/>
      </w:pPr>
      <w:bookmarkStart w:id="35" w:name="_Toc53393312_Копия_2"/>
      <w:bookmarkStart w:id="36" w:name="_Toc54646411_Копия_2"/>
      <w:r>
        <w:t>Требования к документации по ценообразованию</w:t>
      </w:r>
      <w:bookmarkEnd w:id="35"/>
      <w:r>
        <w:t xml:space="preserve"> на этапе закупки</w:t>
      </w:r>
      <w:bookmarkEnd w:id="36"/>
    </w:p>
    <w:p w:rsidR="00E7619C" w:rsidRDefault="00E7619C">
      <w:pPr>
        <w:pStyle w:val="Standard"/>
        <w:ind w:left="142" w:firstLine="284"/>
        <w:jc w:val="both"/>
        <w:rPr>
          <w:sz w:val="22"/>
          <w:szCs w:val="22"/>
        </w:rPr>
      </w:pPr>
    </w:p>
    <w:p w:rsidR="00E7619C" w:rsidRDefault="00E7619C">
      <w:pPr>
        <w:pStyle w:val="Standard"/>
        <w:ind w:firstLine="454"/>
      </w:pPr>
    </w:p>
    <w:p w:rsidR="00E7619C" w:rsidRDefault="00EF1AB0">
      <w:pPr>
        <w:pStyle w:val="Standard"/>
        <w:ind w:firstLine="454"/>
      </w:pPr>
      <w:r>
        <w:rPr>
          <w:bCs/>
          <w:iCs/>
          <w:sz w:val="24"/>
          <w:szCs w:val="24"/>
        </w:rPr>
        <w:t>3.1. Требования к оформлению и составлению сметной документации — Приложение №1 к ТТ</w:t>
      </w:r>
    </w:p>
    <w:p w:rsidR="00E7619C" w:rsidRDefault="00E7619C">
      <w:pPr>
        <w:pStyle w:val="Standard"/>
        <w:ind w:firstLine="454"/>
        <w:rPr>
          <w:bCs/>
          <w:iCs/>
          <w:sz w:val="24"/>
          <w:szCs w:val="24"/>
        </w:rPr>
      </w:pPr>
    </w:p>
    <w:p w:rsidR="00E7619C" w:rsidRDefault="00EF1AB0">
      <w:pPr>
        <w:pStyle w:val="Standard"/>
        <w:ind w:firstLine="454"/>
        <w:jc w:val="center"/>
      </w:pPr>
      <w:r>
        <w:rPr>
          <w:b/>
          <w:bCs/>
          <w:iCs/>
          <w:sz w:val="24"/>
          <w:szCs w:val="24"/>
        </w:rPr>
        <w:t>4.</w:t>
      </w:r>
      <w:r>
        <w:rPr>
          <w:b/>
          <w:bCs/>
          <w:iCs/>
          <w:sz w:val="24"/>
          <w:szCs w:val="24"/>
        </w:rPr>
        <w:tab/>
        <w:t>Приложения</w:t>
      </w:r>
    </w:p>
    <w:p w:rsidR="00E7619C" w:rsidRDefault="00EF1AB0">
      <w:pPr>
        <w:pStyle w:val="Standard"/>
        <w:ind w:firstLine="454"/>
      </w:pPr>
      <w:r>
        <w:rPr>
          <w:iCs/>
          <w:sz w:val="24"/>
          <w:szCs w:val="24"/>
        </w:rPr>
        <w:t>4.1. Приложение №1 к TT — Требования к оформлению и составлению сметной документации;</w:t>
      </w:r>
    </w:p>
    <w:p w:rsidR="00E7619C" w:rsidRDefault="00EF1AB0">
      <w:pPr>
        <w:pStyle w:val="Standard"/>
        <w:ind w:firstLine="454"/>
        <w:sectPr w:rsidR="00E7619C">
          <w:headerReference w:type="default" r:id="rId11"/>
          <w:headerReference w:type="first" r:id="rId12"/>
          <w:pgSz w:w="16838" w:h="11906" w:orient="landscape"/>
          <w:pgMar w:top="851" w:right="567" w:bottom="851" w:left="992" w:header="680" w:footer="0" w:gutter="0"/>
          <w:cols w:space="720"/>
          <w:formProt w:val="0"/>
          <w:titlePg/>
          <w:docGrid w:linePitch="381"/>
        </w:sectPr>
      </w:pPr>
      <w:r>
        <w:rPr>
          <w:iCs/>
          <w:sz w:val="24"/>
          <w:szCs w:val="24"/>
        </w:rPr>
        <w:t xml:space="preserve">4.2. </w:t>
      </w:r>
      <w:r>
        <w:rPr>
          <w:iCs/>
          <w:sz w:val="24"/>
          <w:szCs w:val="24"/>
        </w:rPr>
        <w:t>Приложение №2 к ТТ — Паспорт выключателя VD4 12.12.25.</w:t>
      </w:r>
    </w:p>
    <w:p w:rsidR="00E7619C" w:rsidRDefault="00E7619C" w:rsidP="00D97264">
      <w:pPr>
        <w:pStyle w:val="Standard"/>
        <w:rPr>
          <w:rStyle w:val="aff1"/>
          <w:b w:val="0"/>
          <w:iCs/>
          <w:sz w:val="24"/>
          <w:szCs w:val="24"/>
        </w:rPr>
      </w:pPr>
    </w:p>
    <w:sectPr w:rsidR="00E7619C">
      <w:headerReference w:type="default" r:id="rId13"/>
      <w:headerReference w:type="first" r:id="rId14"/>
      <w:pgSz w:w="11906" w:h="16838"/>
      <w:pgMar w:top="1134" w:right="851" w:bottom="992" w:left="1134" w:header="68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EF1AB0">
      <w:r>
        <w:separator/>
      </w:r>
    </w:p>
  </w:endnote>
  <w:endnote w:type="continuationSeparator" w:id="0">
    <w:p w:rsidR="00000000" w:rsidRDefault="00EF1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Arial Unicode MS">
    <w:altName w:val="Arial"/>
    <w:panose1 w:val="020B0604020202020204"/>
    <w:charset w:val="01"/>
    <w:family w:val="roman"/>
    <w:pitch w:val="variable"/>
  </w:font>
  <w:font w:name="Calibri Light (Заголовки)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01"/>
    <w:family w:val="roman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EF1AB0">
      <w:r>
        <w:separator/>
      </w:r>
    </w:p>
  </w:footnote>
  <w:footnote w:type="continuationSeparator" w:id="0">
    <w:p w:rsidR="00000000" w:rsidRDefault="00EF1A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619C" w:rsidRDefault="00EF1AB0">
    <w:pPr>
      <w:pStyle w:val="aff5"/>
    </w:pPr>
    <w:r>
      <w:rPr>
        <w:noProof/>
      </w:rPr>
      <mc:AlternateContent>
        <mc:Choice Requires="wps">
          <w:drawing>
            <wp:anchor distT="0" distB="0" distL="0" distR="0" simplePos="0" relativeHeight="2" behindDoc="0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E7619C" w:rsidRDefault="00EF1AB0">
                          <w:pPr>
                            <w:pStyle w:val="aff5"/>
                            <w:rPr>
                              <w:rStyle w:val="a9"/>
                            </w:rPr>
                          </w:pPr>
                          <w:r>
                            <w:rPr>
                              <w:rStyle w:val="a9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619C" w:rsidRDefault="00EF1AB0">
    <w:pPr>
      <w:pStyle w:val="aff5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6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619C" w:rsidRDefault="00E7619C">
    <w:pPr>
      <w:pStyle w:val="aff5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619C" w:rsidRDefault="00EF1AB0">
    <w:pPr>
      <w:pStyle w:val="aff5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16</w:t>
    </w:r>
    <w: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619C" w:rsidRDefault="00E7619C">
    <w:pPr>
      <w:pStyle w:val="aff5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619C" w:rsidRDefault="00EF1AB0">
    <w:pPr>
      <w:pStyle w:val="aff5"/>
      <w:jc w:val="center"/>
    </w:pPr>
    <w:r>
      <w:fldChar w:fldCharType="begin"/>
    </w:r>
    <w:r>
      <w:instrText xml:space="preserve"> PAGE </w:instrText>
    </w:r>
    <w:r>
      <w:fldChar w:fldCharType="separate"/>
    </w:r>
    <w:r>
      <w:t>18</w:t>
    </w:r>
    <w:r>
      <w:fldChar w:fldCharType="end"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619C" w:rsidRDefault="00E7619C">
    <w:pPr>
      <w:pStyle w:val="aff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24A1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25D2103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2CB566EF"/>
    <w:multiLevelType w:val="multilevel"/>
    <w:tmpl w:val="46EC287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0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3" w15:restartNumberingAfterBreak="0">
    <w:nsid w:val="3D7E3EB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424D3B82"/>
    <w:multiLevelType w:val="multilevel"/>
    <w:tmpl w:val="6C64B79E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45214B5E"/>
    <w:multiLevelType w:val="multilevel"/>
    <w:tmpl w:val="12746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" w15:restartNumberingAfterBreak="0">
    <w:nsid w:val="47B9583C"/>
    <w:multiLevelType w:val="multilevel"/>
    <w:tmpl w:val="738067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48774B32"/>
    <w:multiLevelType w:val="multilevel"/>
    <w:tmpl w:val="EE7CA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" w15:restartNumberingAfterBreak="0">
    <w:nsid w:val="48911D06"/>
    <w:multiLevelType w:val="multilevel"/>
    <w:tmpl w:val="574EA2C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63772B1B"/>
    <w:multiLevelType w:val="multilevel"/>
    <w:tmpl w:val="CCF2DE08"/>
    <w:lvl w:ilvl="0">
      <w:start w:val="4"/>
      <w:numFmt w:val="bullet"/>
      <w:pStyle w:val="4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0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6F21C41"/>
    <w:multiLevelType w:val="multilevel"/>
    <w:tmpl w:val="5F2C8D1C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2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0"/>
      <w:suff w:val="nothing"/>
      <w:lvlText w:val="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1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11" w15:restartNumberingAfterBreak="0">
    <w:nsid w:val="699B30BA"/>
    <w:multiLevelType w:val="multilevel"/>
    <w:tmpl w:val="20666D5A"/>
    <w:lvl w:ilvl="0">
      <w:start w:val="1"/>
      <w:numFmt w:val="decimal"/>
      <w:pStyle w:val="21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2" w15:restartNumberingAfterBreak="0">
    <w:nsid w:val="6E0A371A"/>
    <w:multiLevelType w:val="multilevel"/>
    <w:tmpl w:val="348C49E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10"/>
  </w:num>
  <w:num w:numId="5">
    <w:abstractNumId w:val="11"/>
  </w:num>
  <w:num w:numId="6">
    <w:abstractNumId w:val="8"/>
  </w:num>
  <w:num w:numId="7">
    <w:abstractNumId w:val="1"/>
  </w:num>
  <w:num w:numId="8">
    <w:abstractNumId w:val="3"/>
  </w:num>
  <w:num w:numId="9">
    <w:abstractNumId w:val="0"/>
  </w:num>
  <w:num w:numId="10">
    <w:abstractNumId w:val="7"/>
  </w:num>
  <w:num w:numId="11">
    <w:abstractNumId w:val="12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ocumentProtection w:edit="readOnly" w:enforcement="1" w:cryptProviderType="rsaAES" w:cryptAlgorithmClass="hash" w:cryptAlgorithmType="typeAny" w:cryptAlgorithmSid="14" w:cryptSpinCount="100000" w:hash="IvdGrBAmGKXs2tkn0W+gaRhm6ulBBza3Zg5zgAoYvO5XxUxRplkdYZbY3vPiy48mX1ga0yWKOLiyMEruuHINSw==" w:salt="ojOejshDW5axUvzsWCdqiA==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19C"/>
    <w:rsid w:val="00D97264"/>
    <w:rsid w:val="00E7619C"/>
    <w:rsid w:val="00EF1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6929B0-8E80-4313-9C47-0A669BAF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2166F"/>
    <w:rPr>
      <w:sz w:val="28"/>
      <w:szCs w:val="28"/>
    </w:rPr>
  </w:style>
  <w:style w:type="paragraph" w:styleId="1">
    <w:name w:val="heading 1"/>
    <w:basedOn w:val="3"/>
    <w:next w:val="a3"/>
    <w:link w:val="10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2">
    <w:name w:val="heading 2"/>
    <w:basedOn w:val="4"/>
    <w:next w:val="a3"/>
    <w:link w:val="23"/>
    <w:qFormat/>
    <w:rsid w:val="00EA61A8"/>
    <w:pPr>
      <w:outlineLvl w:val="1"/>
    </w:pPr>
  </w:style>
  <w:style w:type="paragraph" w:styleId="3">
    <w:name w:val="heading 3"/>
    <w:basedOn w:val="a3"/>
    <w:next w:val="a3"/>
    <w:link w:val="32"/>
    <w:qFormat/>
    <w:rsid w:val="00B476B3"/>
    <w:pPr>
      <w:keepNext/>
      <w:numPr>
        <w:ilvl w:val="2"/>
        <w:numId w:val="3"/>
      </w:numPr>
      <w:spacing w:before="240" w:after="60"/>
      <w:ind w:left="1276" w:hanging="556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basedOn w:val="3"/>
    <w:next w:val="a3"/>
    <w:link w:val="40"/>
    <w:qFormat/>
    <w:rsid w:val="006629C9"/>
    <w:pPr>
      <w:numPr>
        <w:ilvl w:val="0"/>
        <w:numId w:val="0"/>
      </w:numPr>
      <w:tabs>
        <w:tab w:val="left" w:pos="0"/>
      </w:tabs>
      <w:ind w:left="432" w:hanging="432"/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a7">
    <w:name w:val="Символ сноски"/>
    <w:qFormat/>
    <w:rsid w:val="00D561D9"/>
    <w:rPr>
      <w:vertAlign w:val="superscript"/>
    </w:rPr>
  </w:style>
  <w:style w:type="character" w:styleId="a8">
    <w:name w:val="footnote reference"/>
    <w:rPr>
      <w:vertAlign w:val="superscript"/>
    </w:rPr>
  </w:style>
  <w:style w:type="character" w:styleId="a9">
    <w:name w:val="page number"/>
    <w:basedOn w:val="a4"/>
    <w:qFormat/>
    <w:rsid w:val="006C2F3F"/>
  </w:style>
  <w:style w:type="character" w:styleId="aa">
    <w:name w:val="Hyperlink"/>
    <w:uiPriority w:val="99"/>
    <w:rsid w:val="006C2F3F"/>
    <w:rPr>
      <w:color w:val="0000FF"/>
      <w:u w:val="single"/>
    </w:rPr>
  </w:style>
  <w:style w:type="character" w:styleId="ab">
    <w:name w:val="annotation reference"/>
    <w:uiPriority w:val="99"/>
    <w:semiHidden/>
    <w:qFormat/>
    <w:rsid w:val="00B714B0"/>
    <w:rPr>
      <w:sz w:val="16"/>
      <w:szCs w:val="16"/>
    </w:rPr>
  </w:style>
  <w:style w:type="character" w:styleId="ac">
    <w:name w:val="Strong"/>
    <w:qFormat/>
    <w:rPr>
      <w:b/>
      <w:bCs/>
    </w:rPr>
  </w:style>
  <w:style w:type="character" w:customStyle="1" w:styleId="60">
    <w:name w:val="Заголовок 6 Знак"/>
    <w:link w:val="6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customStyle="1" w:styleId="10">
    <w:name w:val="Заголовок 1 Знак"/>
    <w:link w:val="1"/>
    <w:qFormat/>
    <w:rsid w:val="00353A27"/>
    <w:rPr>
      <w:rFonts w:eastAsia="Calibri"/>
      <w:b/>
      <w:sz w:val="28"/>
      <w:szCs w:val="28"/>
      <w:lang w:val="x-none" w:eastAsia="x-none"/>
    </w:rPr>
  </w:style>
  <w:style w:type="character" w:customStyle="1" w:styleId="23">
    <w:name w:val="Заголовок 2 Знак"/>
    <w:link w:val="22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link w:val="3"/>
    <w:qFormat/>
    <w:rsid w:val="00B476B3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link w:val="4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qFormat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sid w:val="00D22F6D"/>
    <w:rPr>
      <w:rFonts w:ascii="Arial" w:hAnsi="Arial" w:cs="Arial"/>
      <w:sz w:val="22"/>
      <w:szCs w:val="22"/>
    </w:rPr>
  </w:style>
  <w:style w:type="character" w:customStyle="1" w:styleId="ad">
    <w:name w:val="Название Знак"/>
    <w:link w:val="11"/>
    <w:uiPriority w:val="10"/>
    <w:qFormat/>
    <w:rsid w:val="00D22F6D"/>
    <w:rPr>
      <w:sz w:val="28"/>
    </w:rPr>
  </w:style>
  <w:style w:type="character" w:customStyle="1" w:styleId="ae">
    <w:name w:val="Подзаголовок Знак"/>
    <w:link w:val="af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0">
    <w:name w:val="Emphasis"/>
    <w:uiPriority w:val="20"/>
    <w:qFormat/>
    <w:rsid w:val="00D22F6D"/>
    <w:rPr>
      <w:i/>
      <w:iCs/>
    </w:rPr>
  </w:style>
  <w:style w:type="character" w:customStyle="1" w:styleId="24">
    <w:name w:val="Цитата 2 Знак"/>
    <w:link w:val="25"/>
    <w:uiPriority w:val="29"/>
    <w:qFormat/>
    <w:rsid w:val="00D22F6D"/>
    <w:rPr>
      <w:rFonts w:ascii="Calibri" w:eastAsia="Calibri" w:hAnsi="Calibri"/>
      <w:i/>
      <w:iCs/>
      <w:color w:val="000000"/>
      <w:lang w:val="x-none" w:eastAsia="x-none"/>
    </w:rPr>
  </w:style>
  <w:style w:type="character" w:customStyle="1" w:styleId="af1">
    <w:name w:val="Выделенная цитата Знак"/>
    <w:link w:val="af2"/>
    <w:uiPriority w:val="30"/>
    <w:qFormat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3">
    <w:name w:val="Subtle Emphasis"/>
    <w:uiPriority w:val="19"/>
    <w:qFormat/>
    <w:rsid w:val="00D22F6D"/>
    <w:rPr>
      <w:i/>
      <w:iCs/>
      <w:color w:val="808080"/>
    </w:rPr>
  </w:style>
  <w:style w:type="character" w:styleId="af4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5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6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7">
    <w:name w:val="Book Title"/>
    <w:uiPriority w:val="33"/>
    <w:qFormat/>
    <w:rsid w:val="00D22F6D"/>
    <w:rPr>
      <w:b/>
      <w:bCs/>
      <w:smallCaps/>
      <w:spacing w:val="5"/>
    </w:rPr>
  </w:style>
  <w:style w:type="character" w:customStyle="1" w:styleId="af8">
    <w:name w:val="Электронная подпись Знак"/>
    <w:link w:val="af9"/>
    <w:uiPriority w:val="99"/>
    <w:qFormat/>
    <w:rsid w:val="00D22F6D"/>
    <w:rPr>
      <w:rFonts w:eastAsia="Calibri"/>
      <w:sz w:val="24"/>
      <w:szCs w:val="24"/>
    </w:rPr>
  </w:style>
  <w:style w:type="character" w:customStyle="1" w:styleId="12">
    <w:name w:val="Подпункт Знак1"/>
    <w:link w:val="afa"/>
    <w:qFormat/>
    <w:locked/>
    <w:rsid w:val="00D22F6D"/>
    <w:rPr>
      <w:sz w:val="28"/>
    </w:rPr>
  </w:style>
  <w:style w:type="character" w:customStyle="1" w:styleId="afb">
    <w:name w:val="Текст сноски Знак"/>
    <w:link w:val="afc"/>
    <w:uiPriority w:val="99"/>
    <w:qFormat/>
    <w:rsid w:val="00D22F6D"/>
  </w:style>
  <w:style w:type="character" w:customStyle="1" w:styleId="afd">
    <w:name w:val="Основной текст Знак"/>
    <w:link w:val="afe"/>
    <w:qFormat/>
    <w:rsid w:val="004459A5"/>
    <w:rPr>
      <w:sz w:val="28"/>
      <w:szCs w:val="28"/>
    </w:rPr>
  </w:style>
  <w:style w:type="character" w:customStyle="1" w:styleId="blk">
    <w:name w:val="blk"/>
    <w:qFormat/>
    <w:rsid w:val="00431ACE"/>
  </w:style>
  <w:style w:type="character" w:customStyle="1" w:styleId="aff">
    <w:name w:val="Абзац списка Знак"/>
    <w:link w:val="aff0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1">
    <w:name w:val="комментарий"/>
    <w:qFormat/>
    <w:rsid w:val="0025139E"/>
    <w:rPr>
      <w:b/>
      <w:i/>
      <w:shd w:val="clear" w:color="auto" w:fill="FFFF99"/>
    </w:rPr>
  </w:style>
  <w:style w:type="character" w:customStyle="1" w:styleId="aff2">
    <w:name w:val="Подподпункт Знак"/>
    <w:link w:val="aff3"/>
    <w:qFormat/>
    <w:locked/>
    <w:rsid w:val="0025139E"/>
    <w:rPr>
      <w:sz w:val="26"/>
      <w:szCs w:val="26"/>
    </w:rPr>
  </w:style>
  <w:style w:type="character" w:customStyle="1" w:styleId="33">
    <w:name w:val="УРОВЕНЬ_Абзац_тип3 Знак"/>
    <w:link w:val="31"/>
    <w:qFormat/>
    <w:rsid w:val="00B56F46"/>
    <w:rPr>
      <w:rFonts w:eastAsia="Calibri"/>
      <w:sz w:val="26"/>
      <w:szCs w:val="28"/>
      <w:lang w:eastAsia="en-US"/>
    </w:rPr>
  </w:style>
  <w:style w:type="character" w:customStyle="1" w:styleId="aff4">
    <w:name w:val="Верхний колонтитул Знак"/>
    <w:link w:val="aff5"/>
    <w:uiPriority w:val="99"/>
    <w:qFormat/>
    <w:rsid w:val="002F31AF"/>
    <w:rPr>
      <w:sz w:val="24"/>
      <w:szCs w:val="24"/>
    </w:rPr>
  </w:style>
  <w:style w:type="character" w:customStyle="1" w:styleId="aff6">
    <w:name w:val="Текст примечания Знак"/>
    <w:link w:val="aff7"/>
    <w:qFormat/>
    <w:rsid w:val="00DC0F7D"/>
  </w:style>
  <w:style w:type="character" w:customStyle="1" w:styleId="aff8">
    <w:name w:val="Текст концевой сноски Знак"/>
    <w:basedOn w:val="a4"/>
    <w:link w:val="aff9"/>
    <w:qFormat/>
    <w:rsid w:val="003879D4"/>
  </w:style>
  <w:style w:type="character" w:customStyle="1" w:styleId="affa">
    <w:name w:val="Символ концевой сноски"/>
    <w:qFormat/>
    <w:rsid w:val="003879D4"/>
    <w:rPr>
      <w:vertAlign w:val="superscript"/>
    </w:rPr>
  </w:style>
  <w:style w:type="character" w:styleId="affb">
    <w:name w:val="endnote reference"/>
    <w:rPr>
      <w:vertAlign w:val="superscript"/>
    </w:rPr>
  </w:style>
  <w:style w:type="character" w:customStyle="1" w:styleId="26">
    <w:name w:val="Пункт2 Знак"/>
    <w:link w:val="27"/>
    <w:qFormat/>
    <w:rsid w:val="00DE52BC"/>
    <w:rPr>
      <w:b/>
      <w:sz w:val="28"/>
    </w:rPr>
  </w:style>
  <w:style w:type="character" w:customStyle="1" w:styleId="13">
    <w:name w:val="УРОВЕНЬ_1. Знак"/>
    <w:link w:val="14"/>
    <w:qFormat/>
    <w:rsid w:val="004A17AE"/>
    <w:rPr>
      <w:rFonts w:eastAsia="Calibri"/>
      <w:caps/>
      <w:sz w:val="28"/>
      <w:szCs w:val="28"/>
      <w:lang w:eastAsia="en-US"/>
    </w:rPr>
  </w:style>
  <w:style w:type="character" w:customStyle="1" w:styleId="15">
    <w:name w:val="Неразрешенное упоминание1"/>
    <w:basedOn w:val="a4"/>
    <w:uiPriority w:val="99"/>
    <w:semiHidden/>
    <w:unhideWhenUsed/>
    <w:qFormat/>
    <w:rsid w:val="00C36F30"/>
    <w:rPr>
      <w:color w:val="605E5C"/>
      <w:shd w:val="clear" w:color="auto" w:fill="E1DFDD"/>
    </w:rPr>
  </w:style>
  <w:style w:type="character" w:customStyle="1" w:styleId="34">
    <w:name w:val="Основной текст с отступом 3 Знак"/>
    <w:link w:val="35"/>
    <w:qFormat/>
    <w:rsid w:val="00C36F30"/>
    <w:rPr>
      <w:sz w:val="16"/>
      <w:szCs w:val="16"/>
    </w:rPr>
  </w:style>
  <w:style w:type="character" w:customStyle="1" w:styleId="affc">
    <w:name w:val="Ссылка указателя"/>
    <w:qFormat/>
  </w:style>
  <w:style w:type="character" w:customStyle="1" w:styleId="affd">
    <w:name w:val="Маркеры"/>
    <w:qFormat/>
    <w:rPr>
      <w:rFonts w:ascii="OpenSymbol" w:eastAsia="OpenSymbol" w:hAnsi="OpenSymbol" w:cs="OpenSymbol"/>
    </w:rPr>
  </w:style>
  <w:style w:type="paragraph" w:styleId="affe">
    <w:name w:val="Title"/>
    <w:basedOn w:val="a3"/>
    <w:next w:val="afe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fe">
    <w:name w:val="Body Text"/>
    <w:basedOn w:val="a3"/>
    <w:link w:val="afd"/>
    <w:rsid w:val="0076353A"/>
    <w:pPr>
      <w:spacing w:after="120"/>
    </w:pPr>
  </w:style>
  <w:style w:type="paragraph" w:styleId="afff">
    <w:name w:val="List"/>
    <w:basedOn w:val="afe"/>
  </w:style>
  <w:style w:type="paragraph" w:styleId="afff0">
    <w:name w:val="caption"/>
    <w:basedOn w:val="a3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fff1">
    <w:name w:val="index heading"/>
    <w:basedOn w:val="affe"/>
  </w:style>
  <w:style w:type="paragraph" w:customStyle="1" w:styleId="caption1">
    <w:name w:val="caption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">
    <w:name w:val="index heading1"/>
    <w:basedOn w:val="affe"/>
    <w:qFormat/>
  </w:style>
  <w:style w:type="paragraph" w:customStyle="1" w:styleId="afff2">
    <w:name w:val="Название раздела инструкции"/>
    <w:basedOn w:val="a3"/>
    <w:autoRedefine/>
    <w:qFormat/>
    <w:rsid w:val="00275328"/>
    <w:pPr>
      <w:jc w:val="center"/>
    </w:pPr>
    <w:rPr>
      <w:b/>
    </w:rPr>
  </w:style>
  <w:style w:type="paragraph" w:customStyle="1" w:styleId="a">
    <w:name w:val="Раздел положения"/>
    <w:basedOn w:val="a3"/>
    <w:autoRedefine/>
    <w:qFormat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0">
    <w:name w:val="Подраздел раздела положения"/>
    <w:basedOn w:val="a3"/>
    <w:autoRedefine/>
    <w:qFormat/>
    <w:rsid w:val="007475EE"/>
    <w:pPr>
      <w:numPr>
        <w:ilvl w:val="1"/>
        <w:numId w:val="1"/>
      </w:numPr>
      <w:spacing w:before="80" w:after="80"/>
      <w:jc w:val="both"/>
    </w:pPr>
  </w:style>
  <w:style w:type="paragraph" w:styleId="afc">
    <w:name w:val="footnote text"/>
    <w:basedOn w:val="a3"/>
    <w:link w:val="afb"/>
    <w:uiPriority w:val="99"/>
    <w:rsid w:val="00D561D9"/>
    <w:rPr>
      <w:sz w:val="20"/>
      <w:szCs w:val="20"/>
    </w:rPr>
  </w:style>
  <w:style w:type="paragraph" w:customStyle="1" w:styleId="16">
    <w:name w:val="Шапка 1"/>
    <w:basedOn w:val="a3"/>
    <w:qFormat/>
    <w:rsid w:val="00D561D9"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8">
    <w:name w:val="Шапка 2"/>
    <w:basedOn w:val="a3"/>
    <w:qFormat/>
    <w:rsid w:val="00D561D9"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6">
    <w:name w:val="Шапка 3"/>
    <w:basedOn w:val="a3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1">
    <w:name w:val="Название1"/>
    <w:basedOn w:val="a3"/>
    <w:link w:val="ad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customStyle="1" w:styleId="afff3">
    <w:name w:val="Колонтитул"/>
    <w:basedOn w:val="a3"/>
    <w:qFormat/>
  </w:style>
  <w:style w:type="paragraph" w:styleId="aff5">
    <w:name w:val="header"/>
    <w:basedOn w:val="a3"/>
    <w:link w:val="aff4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4">
    <w:name w:val="Body Text Indent"/>
    <w:basedOn w:val="a3"/>
    <w:rsid w:val="0076353A"/>
    <w:pPr>
      <w:ind w:left="360"/>
    </w:pPr>
    <w:rPr>
      <w:sz w:val="24"/>
      <w:szCs w:val="24"/>
    </w:rPr>
  </w:style>
  <w:style w:type="paragraph" w:styleId="afff5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29">
    <w:name w:val="Body Text Indent 2"/>
    <w:basedOn w:val="a3"/>
    <w:qFormat/>
    <w:rsid w:val="0076353A"/>
    <w:pPr>
      <w:spacing w:after="120" w:line="480" w:lineRule="auto"/>
      <w:ind w:left="283"/>
    </w:pPr>
  </w:style>
  <w:style w:type="paragraph" w:styleId="37">
    <w:name w:val="Body Text 3"/>
    <w:basedOn w:val="a3"/>
    <w:qFormat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4"/>
    <w:qFormat/>
    <w:rsid w:val="0076353A"/>
    <w:pPr>
      <w:spacing w:after="120"/>
      <w:ind w:left="283"/>
    </w:pPr>
    <w:rPr>
      <w:sz w:val="16"/>
      <w:szCs w:val="16"/>
    </w:rPr>
  </w:style>
  <w:style w:type="paragraph" w:styleId="2a">
    <w:name w:val="Body Text 2"/>
    <w:basedOn w:val="a3"/>
    <w:qFormat/>
    <w:rsid w:val="0076353A"/>
    <w:pPr>
      <w:spacing w:after="120" w:line="480" w:lineRule="auto"/>
    </w:pPr>
  </w:style>
  <w:style w:type="paragraph" w:styleId="afff6">
    <w:name w:val="Block Text"/>
    <w:basedOn w:val="a3"/>
    <w:qFormat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a">
    <w:name w:val="Подпункт"/>
    <w:basedOn w:val="a3"/>
    <w:link w:val="12"/>
    <w:qFormat/>
    <w:rsid w:val="0076353A"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7">
    <w:name w:val="Пункт2"/>
    <w:basedOn w:val="a3"/>
    <w:link w:val="26"/>
    <w:qFormat/>
    <w:rsid w:val="0076353A"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7">
    <w:name w:val="toc 1"/>
    <w:basedOn w:val="a3"/>
    <w:next w:val="a3"/>
    <w:autoRedefine/>
    <w:uiPriority w:val="39"/>
    <w:rsid w:val="001567AF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8">
    <w:name w:val="toc 3"/>
    <w:basedOn w:val="a3"/>
    <w:next w:val="a3"/>
    <w:autoRedefine/>
    <w:uiPriority w:val="39"/>
    <w:rsid w:val="00C01756"/>
    <w:pPr>
      <w:ind w:left="280"/>
    </w:pPr>
    <w:rPr>
      <w:rFonts w:cstheme="minorHAnsi"/>
      <w:sz w:val="20"/>
      <w:szCs w:val="20"/>
    </w:rPr>
  </w:style>
  <w:style w:type="paragraph" w:customStyle="1" w:styleId="afff7">
    <w:name w:val="Раздел регламента"/>
    <w:basedOn w:val="a3"/>
    <w:qFormat/>
    <w:rsid w:val="00E228FA"/>
  </w:style>
  <w:style w:type="paragraph" w:customStyle="1" w:styleId="afff8">
    <w:name w:val="Приложение к регламенту"/>
    <w:basedOn w:val="a3"/>
    <w:qFormat/>
    <w:rsid w:val="00E228FA"/>
    <w:pPr>
      <w:jc w:val="right"/>
    </w:pPr>
  </w:style>
  <w:style w:type="paragraph" w:styleId="2b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ff9">
    <w:name w:val="Balloon Text"/>
    <w:basedOn w:val="a3"/>
    <w:semiHidden/>
    <w:qFormat/>
    <w:rsid w:val="00197C91"/>
    <w:rPr>
      <w:rFonts w:ascii="Tahoma" w:hAnsi="Tahoma" w:cs="Tahoma"/>
      <w:sz w:val="16"/>
      <w:szCs w:val="16"/>
    </w:rPr>
  </w:style>
  <w:style w:type="paragraph" w:styleId="aff7">
    <w:name w:val="annotation text"/>
    <w:basedOn w:val="a3"/>
    <w:link w:val="aff6"/>
    <w:qFormat/>
    <w:rsid w:val="00B714B0"/>
    <w:rPr>
      <w:sz w:val="20"/>
      <w:szCs w:val="20"/>
    </w:rPr>
  </w:style>
  <w:style w:type="paragraph" w:styleId="afffa">
    <w:name w:val="annotation subject"/>
    <w:basedOn w:val="aff7"/>
    <w:next w:val="aff7"/>
    <w:semiHidden/>
    <w:qFormat/>
    <w:rsid w:val="00B714B0"/>
    <w:rPr>
      <w:b/>
      <w:bCs/>
    </w:rPr>
  </w:style>
  <w:style w:type="paragraph" w:customStyle="1" w:styleId="18">
    <w:name w:val="Обычный (веб)1"/>
    <w:basedOn w:val="a3"/>
    <w:uiPriority w:val="99"/>
    <w:qFormat/>
    <w:rsid w:val="002F559A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2">
    <w:name w:val="toc 4"/>
    <w:basedOn w:val="a3"/>
    <w:next w:val="a3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c">
    <w:name w:val="Раздел положения 2"/>
    <w:basedOn w:val="a3"/>
    <w:qFormat/>
    <w:rsid w:val="002C1E0E"/>
    <w:pPr>
      <w:pageBreakBefore/>
      <w:jc w:val="both"/>
      <w:outlineLvl w:val="0"/>
    </w:pPr>
    <w:rPr>
      <w:b/>
    </w:rPr>
  </w:style>
  <w:style w:type="paragraph" w:customStyle="1" w:styleId="afffb">
    <w:name w:val="Знак Знак Знак Знак Знак Знак Знак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c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customStyle="1" w:styleId="caption11">
    <w:name w:val="caption11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paragraph" w:styleId="af">
    <w:name w:val="Subtitle"/>
    <w:basedOn w:val="a3"/>
    <w:next w:val="a3"/>
    <w:link w:val="ae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aff0">
    <w:name w:val="List Paragraph"/>
    <w:basedOn w:val="Standard"/>
    <w:link w:val="aff"/>
    <w:qFormat/>
    <w:pPr>
      <w:ind w:left="720"/>
    </w:pPr>
    <w:rPr>
      <w:rFonts w:eastAsia="Calibri"/>
      <w:sz w:val="24"/>
      <w:szCs w:val="24"/>
    </w:rPr>
  </w:style>
  <w:style w:type="paragraph" w:styleId="25">
    <w:name w:val="Quote"/>
    <w:basedOn w:val="a3"/>
    <w:next w:val="a3"/>
    <w:link w:val="24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paragraph" w:styleId="af2">
    <w:name w:val="Intense Quote"/>
    <w:basedOn w:val="a3"/>
    <w:next w:val="a3"/>
    <w:link w:val="af1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paragraph" w:styleId="afffd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9">
    <w:name w:val="E-mail Signature"/>
    <w:basedOn w:val="a3"/>
    <w:link w:val="af8"/>
    <w:uiPriority w:val="99"/>
    <w:unhideWhenUsed/>
    <w:qFormat/>
    <w:rsid w:val="00D22F6D"/>
    <w:rPr>
      <w:rFonts w:eastAsia="Calibri"/>
      <w:sz w:val="24"/>
      <w:szCs w:val="24"/>
      <w:lang w:val="x-none" w:eastAsia="x-none"/>
    </w:rPr>
  </w:style>
  <w:style w:type="paragraph" w:customStyle="1" w:styleId="afffe">
    <w:name w:val="Знак"/>
    <w:basedOn w:val="a3"/>
    <w:qFormat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0">
    <w:name w:val="Нумерованный список ур3"/>
    <w:basedOn w:val="a3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41">
    <w:name w:val="Маркированный список 41"/>
    <w:basedOn w:val="a3"/>
    <w:qFormat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qFormat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f">
    <w:name w:val="Revision"/>
    <w:uiPriority w:val="99"/>
    <w:semiHidden/>
    <w:qFormat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qFormat/>
    <w:rsid w:val="00D22F6D"/>
    <w:pPr>
      <w:widowControl w:val="0"/>
      <w:ind w:firstLine="720"/>
    </w:pPr>
    <w:rPr>
      <w:rFonts w:ascii="Arial" w:hAnsi="Arial" w:cs="Arial"/>
    </w:rPr>
  </w:style>
  <w:style w:type="paragraph" w:customStyle="1" w:styleId="39">
    <w:name w:val="Знак Знак3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f0">
    <w:name w:val="Пункт"/>
    <w:basedOn w:val="a3"/>
    <w:qFormat/>
    <w:rsid w:val="00D22F6D"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9">
    <w:name w:val="Абзац списка1"/>
    <w:basedOn w:val="a3"/>
    <w:qFormat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1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customStyle="1" w:styleId="affff2">
    <w:name w:val="Таблица шапка"/>
    <w:basedOn w:val="a3"/>
    <w:qFormat/>
    <w:rsid w:val="00F64089"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3">
    <w:name w:val="Подподпункт"/>
    <w:basedOn w:val="afa"/>
    <w:link w:val="aff2"/>
    <w:qFormat/>
    <w:rsid w:val="0025139E"/>
    <w:pPr>
      <w:tabs>
        <w:tab w:val="clear" w:pos="1134"/>
        <w:tab w:val="left" w:pos="5104"/>
      </w:tabs>
      <w:snapToGrid/>
      <w:spacing w:before="120" w:line="240" w:lineRule="auto"/>
      <w:ind w:left="5104" w:hanging="567"/>
    </w:pPr>
    <w:rPr>
      <w:sz w:val="26"/>
      <w:szCs w:val="26"/>
      <w:lang w:val="ru-RU" w:eastAsia="ru-RU"/>
    </w:rPr>
  </w:style>
  <w:style w:type="paragraph" w:customStyle="1" w:styleId="a1">
    <w:name w:val="УРОВЕНЬ_(а)"/>
    <w:basedOn w:val="aff0"/>
    <w:qFormat/>
    <w:rsid w:val="00B56F46"/>
    <w:pPr>
      <w:numPr>
        <w:ilvl w:val="3"/>
        <w:numId w:val="4"/>
      </w:numPr>
      <w:spacing w:before="120" w:line="360" w:lineRule="exact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0"/>
    <w:qFormat/>
    <w:rsid w:val="00B56F46"/>
    <w:pPr>
      <w:numPr>
        <w:ilvl w:val="4"/>
        <w:numId w:val="4"/>
      </w:numPr>
      <w:spacing w:before="120" w:line="360" w:lineRule="exact"/>
      <w:jc w:val="both"/>
      <w:outlineLvl w:val="4"/>
    </w:pPr>
    <w:rPr>
      <w:sz w:val="26"/>
      <w:szCs w:val="28"/>
      <w:lang w:eastAsia="en-US"/>
    </w:rPr>
  </w:style>
  <w:style w:type="paragraph" w:customStyle="1" w:styleId="20">
    <w:name w:val="УРОВЕНЬ_Абзац_тип2"/>
    <w:basedOn w:val="aff0"/>
    <w:qFormat/>
    <w:rsid w:val="00B56F46"/>
    <w:pPr>
      <w:numPr>
        <w:ilvl w:val="6"/>
        <w:numId w:val="4"/>
      </w:numPr>
      <w:spacing w:before="120" w:line="360" w:lineRule="exact"/>
      <w:jc w:val="both"/>
    </w:pPr>
    <w:rPr>
      <w:sz w:val="26"/>
      <w:szCs w:val="28"/>
      <w:lang w:eastAsia="en-US"/>
    </w:rPr>
  </w:style>
  <w:style w:type="paragraph" w:customStyle="1" w:styleId="31">
    <w:name w:val="УРОВЕНЬ_Абзац_тип3"/>
    <w:basedOn w:val="aff0"/>
    <w:link w:val="33"/>
    <w:qFormat/>
    <w:rsid w:val="00B56F46"/>
    <w:pPr>
      <w:numPr>
        <w:ilvl w:val="7"/>
        <w:numId w:val="4"/>
      </w:numPr>
      <w:spacing w:before="120" w:line="360" w:lineRule="exact"/>
      <w:jc w:val="both"/>
    </w:pPr>
    <w:rPr>
      <w:sz w:val="26"/>
      <w:szCs w:val="28"/>
      <w:lang w:eastAsia="en-US"/>
    </w:rPr>
  </w:style>
  <w:style w:type="paragraph" w:customStyle="1" w:styleId="a2">
    <w:name w:val="УРОВЕНЬ_Подпись"/>
    <w:basedOn w:val="aff0"/>
    <w:qFormat/>
    <w:rsid w:val="00B56F46"/>
    <w:pPr>
      <w:keepNext/>
      <w:numPr>
        <w:ilvl w:val="5"/>
        <w:numId w:val="4"/>
      </w:numPr>
      <w:spacing w:before="120" w:after="120" w:line="360" w:lineRule="exact"/>
      <w:jc w:val="right"/>
      <w:outlineLvl w:val="3"/>
    </w:pPr>
    <w:rPr>
      <w:sz w:val="26"/>
      <w:szCs w:val="28"/>
      <w:lang w:eastAsia="en-US"/>
    </w:rPr>
  </w:style>
  <w:style w:type="paragraph" w:customStyle="1" w:styleId="1a">
    <w:name w:val="Стиль Заголовок 1 + по ширине"/>
    <w:basedOn w:val="1"/>
    <w:qFormat/>
    <w:rsid w:val="005773B2"/>
    <w:pPr>
      <w:keepLines/>
      <w:numPr>
        <w:numId w:val="0"/>
      </w:numPr>
      <w:tabs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/>
      <w:kern w:val="2"/>
      <w:sz w:val="40"/>
      <w:szCs w:val="20"/>
      <w:lang w:val="ru-RU" w:eastAsia="ru-RU"/>
    </w:rPr>
  </w:style>
  <w:style w:type="paragraph" w:styleId="aff9">
    <w:name w:val="endnote text"/>
    <w:basedOn w:val="a3"/>
    <w:link w:val="aff8"/>
    <w:rsid w:val="003879D4"/>
    <w:rPr>
      <w:sz w:val="20"/>
      <w:szCs w:val="20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customStyle="1" w:styleId="affff3">
    <w:name w:val="Таблица текст"/>
    <w:basedOn w:val="a3"/>
    <w:qFormat/>
    <w:rsid w:val="00343E95"/>
    <w:pPr>
      <w:spacing w:before="40" w:after="40"/>
      <w:ind w:left="57" w:right="57"/>
    </w:pPr>
    <w:rPr>
      <w:sz w:val="24"/>
      <w:szCs w:val="26"/>
    </w:rPr>
  </w:style>
  <w:style w:type="paragraph" w:styleId="affff4">
    <w:name w:val="Normal (Web)"/>
    <w:basedOn w:val="a3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customStyle="1" w:styleId="14">
    <w:name w:val="УРОВЕНЬ_1."/>
    <w:basedOn w:val="aff0"/>
    <w:link w:val="13"/>
    <w:qFormat/>
    <w:rsid w:val="004A17AE"/>
    <w:pPr>
      <w:keepNext/>
      <w:keepLines/>
      <w:spacing w:before="240" w:after="120" w:line="276" w:lineRule="auto"/>
      <w:ind w:left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affff5">
    <w:name w:val="Содержимое врезки"/>
    <w:basedOn w:val="a3"/>
    <w:qFormat/>
  </w:style>
  <w:style w:type="paragraph" w:customStyle="1" w:styleId="Standard">
    <w:name w:val="Standard"/>
    <w:qFormat/>
    <w:rPr>
      <w:sz w:val="28"/>
      <w:szCs w:val="28"/>
    </w:rPr>
  </w:style>
  <w:style w:type="paragraph" w:customStyle="1" w:styleId="affff6">
    <w:name w:val="Содержимое таблицы"/>
    <w:basedOn w:val="a3"/>
    <w:qFormat/>
    <w:pPr>
      <w:widowControl w:val="0"/>
      <w:suppressLineNumbers/>
    </w:pPr>
  </w:style>
  <w:style w:type="paragraph" w:customStyle="1" w:styleId="affff7">
    <w:name w:val="Заголовок таблицы"/>
    <w:basedOn w:val="affff6"/>
    <w:qFormat/>
    <w:pPr>
      <w:jc w:val="center"/>
    </w:pPr>
    <w:rPr>
      <w:b/>
      <w:bCs/>
    </w:rPr>
  </w:style>
  <w:style w:type="numbering" w:customStyle="1" w:styleId="1b">
    <w:name w:val="Стиль1"/>
    <w:uiPriority w:val="99"/>
    <w:qFormat/>
    <w:rsid w:val="00F001E4"/>
  </w:style>
  <w:style w:type="numbering" w:customStyle="1" w:styleId="2d">
    <w:name w:val="Стиль2"/>
    <w:uiPriority w:val="99"/>
    <w:qFormat/>
    <w:rsid w:val="006629C9"/>
  </w:style>
  <w:style w:type="numbering" w:customStyle="1" w:styleId="29123360841">
    <w:name w:val="29123360841"/>
    <w:qFormat/>
  </w:style>
  <w:style w:type="numbering" w:customStyle="1" w:styleId="36721834321">
    <w:name w:val="36721834321"/>
    <w:qFormat/>
  </w:style>
  <w:style w:type="table" w:styleId="affff8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c">
    <w:name w:val="Сетка таблицы1"/>
    <w:basedOn w:val="a5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53911-43FE-469D-9EC3-F166ECC5A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17</Pages>
  <Words>2770</Words>
  <Characters>15790</Characters>
  <Application>Microsoft Office Word</Application>
  <DocSecurity>8</DocSecurity>
  <Lines>131</Lines>
  <Paragraphs>37</Paragraphs>
  <ScaleCrop>false</ScaleCrop>
  <Company>Microsoft</Company>
  <LinksUpToDate>false</LinksUpToDate>
  <CharactersWithSpaces>18523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Глашев Солтан Хасанович</cp:lastModifiedBy>
  <cp:revision>4</cp:revision>
  <cp:lastPrinted>2006-07-26T14:04:00Z</cp:lastPrinted>
  <dcterms:created xsi:type="dcterms:W3CDTF">2026-05-19T09:00:00Z</dcterms:created>
  <dcterms:modified xsi:type="dcterms:W3CDTF">2026-05-29T08:26:00Z</dcterms:modified>
  <dc:language>ru-RU</dc:language>
</cp:coreProperties>
</file>